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AE59DC" w:rsidR="00975173" w:rsidP="3BDCBB6A" w:rsidRDefault="00E740AB" w14:paraId="45F33920" w14:textId="6FA4E8BB">
      <w:pPr>
        <w:pStyle w:val="Title"/>
        <w:keepNext w:val="0"/>
        <w:keepLines w:val="0"/>
        <w:spacing w:before="0" w:after="0"/>
        <w:ind w:left="1440" w:firstLine="720"/>
        <w:contextualSpacing/>
        <w:rPr>
          <w:rFonts w:ascii="Times New Roman" w:hAnsi="Times New Roman" w:eastAsia="ＭＳ ゴシック" w:cs="Times New Roman" w:eastAsiaTheme="majorEastAsia"/>
          <w:spacing w:val="-10"/>
          <w:kern w:val="28"/>
          <w:sz w:val="40"/>
          <w:szCs w:val="40"/>
        </w:rPr>
      </w:pPr>
      <w:r w:rsidRPr="3BDCBB6A" w:rsidR="6B0856AF">
        <w:rPr>
          <w:rFonts w:ascii="Times New Roman" w:hAnsi="Times New Roman" w:eastAsia="ＭＳ ゴシック" w:cs="Times New Roman" w:eastAsiaTheme="majorEastAsia"/>
          <w:spacing w:val="-10"/>
          <w:kern w:val="28"/>
          <w:sz w:val="40"/>
          <w:szCs w:val="40"/>
        </w:rPr>
        <w:t>Conference Award Guidelines</w:t>
      </w:r>
    </w:p>
    <w:p w:rsidRPr="00AE59DC" w:rsidR="00443875" w:rsidP="00DC15F5" w:rsidRDefault="00E740AB" w14:paraId="00000002" w14:textId="3C9B917F">
      <w:pPr>
        <w:pStyle w:val="Subtitle"/>
        <w:keepNext w:val="0"/>
        <w:keepLines w:val="0"/>
        <w:spacing w:before="0" w:after="0"/>
        <w:jc w:val="center"/>
        <w:rPr>
          <w:rFonts w:ascii="Times New Roman" w:hAnsi="Times New Roman" w:eastAsia="Cambria" w:cs="Times New Roman"/>
          <w:b/>
          <w:bCs/>
          <w:i w:val="0"/>
          <w:color w:val="5A5A5A"/>
          <w:sz w:val="24"/>
          <w:szCs w:val="24"/>
        </w:rPr>
      </w:pPr>
      <w:r w:rsidRPr="00AE59DC">
        <w:rPr>
          <w:rFonts w:ascii="Times New Roman" w:hAnsi="Times New Roman" w:eastAsia="Cambria" w:cs="Times New Roman"/>
          <w:b/>
          <w:bCs/>
          <w:i w:val="0"/>
          <w:color w:val="5A5A5A"/>
          <w:sz w:val="24"/>
          <w:szCs w:val="24"/>
        </w:rPr>
        <w:t>Graduate Student Government Association (GSGA)</w:t>
      </w:r>
    </w:p>
    <w:p w:rsidRPr="00AE59DC" w:rsidR="00975173" w:rsidP="00AE59DC" w:rsidRDefault="00E740AB" w14:paraId="593C7B4F" w14:textId="77777777">
      <w:pPr>
        <w:pStyle w:val="Heading1"/>
        <w:spacing w:before="240" w:after="0" w:line="360" w:lineRule="auto"/>
        <w:jc w:val="both"/>
        <w:rPr>
          <w:rFonts w:ascii="Times New Roman" w:hAnsi="Times New Roman" w:cs="Times New Roman"/>
          <w:b w:val="0"/>
          <w:color w:val="1875BB"/>
          <w:sz w:val="27"/>
          <w:szCs w:val="27"/>
        </w:rPr>
      </w:pPr>
      <w:r w:rsidRPr="00AE59DC">
        <w:rPr>
          <w:rFonts w:ascii="Times New Roman" w:hAnsi="Times New Roman" w:cs="Times New Roman" w:eastAsiaTheme="majorEastAsia"/>
          <w:bCs/>
          <w:color w:val="1875BB"/>
          <w:sz w:val="28"/>
          <w:szCs w:val="24"/>
          <w:lang w:val="fr-CA"/>
        </w:rPr>
        <w:t>Purpose</w:t>
      </w:r>
      <w:r w:rsidRPr="00AE59DC">
        <w:rPr>
          <w:rFonts w:ascii="Times New Roman" w:hAnsi="Times New Roman" w:cs="Times New Roman"/>
          <w:color w:val="1875BB"/>
          <w:sz w:val="27"/>
          <w:szCs w:val="27"/>
        </w:rPr>
        <w:t xml:space="preserve"> </w:t>
      </w:r>
    </w:p>
    <w:p w:rsidRPr="004A3804" w:rsidR="00E84CAF" w:rsidP="00AE59DC" w:rsidRDefault="00975173" w14:paraId="096A8E60" w14:textId="3B6C3B92">
      <w:pPr>
        <w:widowControl w:val="0"/>
        <w:pBdr>
          <w:top w:val="nil"/>
          <w:left w:val="nil"/>
          <w:bottom w:val="nil"/>
          <w:right w:val="nil"/>
          <w:between w:val="nil"/>
        </w:pBdr>
        <w:spacing w:after="120"/>
        <w:ind w:right="-475"/>
        <w:jc w:val="both"/>
        <w:rPr>
          <w:rFonts w:ascii="Times New Roman" w:hAnsi="Times New Roman" w:cs="Times New Roman"/>
          <w:sz w:val="24"/>
          <w:szCs w:val="24"/>
        </w:rPr>
      </w:pPr>
      <w:r w:rsidRPr="004A3804">
        <w:rPr>
          <w:rFonts w:ascii="Times New Roman" w:hAnsi="Times New Roman" w:cs="Times New Roman"/>
          <w:sz w:val="24"/>
          <w:szCs w:val="24"/>
        </w:rPr>
        <w:t>To support a</w:t>
      </w:r>
      <w:r w:rsidRPr="004A3804" w:rsidR="00E740AB">
        <w:rPr>
          <w:rFonts w:ascii="Times New Roman" w:hAnsi="Times New Roman" w:cs="Times New Roman"/>
          <w:sz w:val="24"/>
          <w:szCs w:val="24"/>
        </w:rPr>
        <w:t>ttendance at professional conferences for continuing education and/or presentation of projects</w:t>
      </w:r>
      <w:r w:rsidRPr="004A3804">
        <w:rPr>
          <w:rFonts w:ascii="Times New Roman" w:hAnsi="Times New Roman" w:cs="Times New Roman"/>
          <w:sz w:val="24"/>
          <w:szCs w:val="24"/>
        </w:rPr>
        <w:t xml:space="preserve"> and </w:t>
      </w:r>
      <w:r w:rsidRPr="004A3804" w:rsidR="00E740AB">
        <w:rPr>
          <w:rFonts w:ascii="Times New Roman" w:hAnsi="Times New Roman" w:cs="Times New Roman"/>
          <w:sz w:val="24"/>
          <w:szCs w:val="24"/>
        </w:rPr>
        <w:t>research</w:t>
      </w:r>
      <w:r w:rsidRPr="004A3804">
        <w:rPr>
          <w:rFonts w:ascii="Times New Roman" w:hAnsi="Times New Roman" w:cs="Times New Roman"/>
          <w:sz w:val="24"/>
          <w:szCs w:val="24"/>
        </w:rPr>
        <w:t>,</w:t>
      </w:r>
      <w:r w:rsidRPr="004A3804" w:rsidR="00E740AB">
        <w:rPr>
          <w:rFonts w:ascii="Times New Roman" w:hAnsi="Times New Roman" w:cs="Times New Roman"/>
          <w:sz w:val="24"/>
          <w:szCs w:val="24"/>
        </w:rPr>
        <w:t xml:space="preserve"> GSGA will provide monetary awards (funded through collected Student Activity Fees) to matriculated students </w:t>
      </w:r>
      <w:r w:rsidRPr="004A3804">
        <w:rPr>
          <w:rFonts w:ascii="Times New Roman" w:hAnsi="Times New Roman" w:cs="Times New Roman"/>
          <w:sz w:val="24"/>
          <w:szCs w:val="24"/>
        </w:rPr>
        <w:t xml:space="preserve">to </w:t>
      </w:r>
      <w:r w:rsidRPr="004A3804" w:rsidR="004C5AEA">
        <w:rPr>
          <w:rFonts w:ascii="Times New Roman" w:hAnsi="Times New Roman" w:cs="Times New Roman"/>
          <w:sz w:val="24"/>
          <w:szCs w:val="24"/>
        </w:rPr>
        <w:t>reimburse</w:t>
      </w:r>
      <w:r w:rsidRPr="004A3804">
        <w:rPr>
          <w:rFonts w:ascii="Times New Roman" w:hAnsi="Times New Roman" w:cs="Times New Roman"/>
          <w:sz w:val="24"/>
          <w:szCs w:val="24"/>
        </w:rPr>
        <w:t xml:space="preserve"> the costs of </w:t>
      </w:r>
      <w:r w:rsidRPr="004A3804" w:rsidR="00E740AB">
        <w:rPr>
          <w:rFonts w:ascii="Times New Roman" w:hAnsi="Times New Roman" w:cs="Times New Roman"/>
          <w:sz w:val="24"/>
          <w:szCs w:val="24"/>
        </w:rPr>
        <w:t xml:space="preserve">attending conferences relevant to public health. </w:t>
      </w:r>
      <w:r w:rsidRPr="004A3804">
        <w:rPr>
          <w:rFonts w:ascii="Times New Roman" w:hAnsi="Times New Roman" w:cs="Times New Roman"/>
          <w:sz w:val="24"/>
          <w:szCs w:val="24"/>
        </w:rPr>
        <w:t xml:space="preserve">Awards may cover usual expenses including registration, transportation, </w:t>
      </w:r>
      <w:r w:rsidRPr="004A3804" w:rsidR="008A0339">
        <w:rPr>
          <w:rFonts w:ascii="Times New Roman" w:hAnsi="Times New Roman" w:cs="Times New Roman"/>
          <w:sz w:val="24"/>
          <w:szCs w:val="24"/>
        </w:rPr>
        <w:t xml:space="preserve">lodging, </w:t>
      </w:r>
      <w:r w:rsidRPr="004A3804">
        <w:rPr>
          <w:rFonts w:ascii="Times New Roman" w:hAnsi="Times New Roman" w:cs="Times New Roman"/>
          <w:sz w:val="24"/>
          <w:szCs w:val="24"/>
        </w:rPr>
        <w:t xml:space="preserve">meals, </w:t>
      </w:r>
      <w:r w:rsidRPr="004A3804" w:rsidR="008A0339">
        <w:rPr>
          <w:rFonts w:ascii="Times New Roman" w:hAnsi="Times New Roman" w:cs="Times New Roman"/>
          <w:sz w:val="24"/>
          <w:szCs w:val="24"/>
        </w:rPr>
        <w:t xml:space="preserve">and </w:t>
      </w:r>
      <w:r w:rsidRPr="004A3804">
        <w:rPr>
          <w:rFonts w:ascii="Times New Roman" w:hAnsi="Times New Roman" w:cs="Times New Roman"/>
          <w:sz w:val="24"/>
          <w:szCs w:val="24"/>
        </w:rPr>
        <w:t>poster-printing</w:t>
      </w:r>
      <w:r w:rsidRPr="004A3804" w:rsidR="008A0339">
        <w:rPr>
          <w:rFonts w:ascii="Times New Roman" w:hAnsi="Times New Roman" w:cs="Times New Roman"/>
          <w:sz w:val="24"/>
          <w:szCs w:val="24"/>
        </w:rPr>
        <w:t>.</w:t>
      </w:r>
      <w:r w:rsidRPr="004A3804" w:rsidR="00AE59DC">
        <w:rPr>
          <w:rFonts w:ascii="Times New Roman" w:hAnsi="Times New Roman" w:cs="Times New Roman"/>
          <w:sz w:val="24"/>
          <w:szCs w:val="24"/>
        </w:rPr>
        <w:t xml:space="preserve"> </w:t>
      </w:r>
      <w:r w:rsidRPr="004A3804" w:rsidR="00E84CAF">
        <w:rPr>
          <w:rFonts w:ascii="Times New Roman" w:hAnsi="Times New Roman" w:cs="Times New Roman"/>
          <w:sz w:val="24"/>
          <w:szCs w:val="24"/>
        </w:rPr>
        <w:t>Students who are presenting at a conference</w:t>
      </w:r>
      <w:r w:rsidRPr="004A3804" w:rsidR="00F22990">
        <w:rPr>
          <w:rFonts w:ascii="Times New Roman" w:hAnsi="Times New Roman" w:cs="Times New Roman"/>
          <w:sz w:val="24"/>
          <w:szCs w:val="24"/>
        </w:rPr>
        <w:t xml:space="preserve"> (oral or poster)</w:t>
      </w:r>
      <w:r w:rsidRPr="004A3804" w:rsidR="00E84CAF">
        <w:rPr>
          <w:rFonts w:ascii="Times New Roman" w:hAnsi="Times New Roman" w:cs="Times New Roman"/>
          <w:sz w:val="24"/>
          <w:szCs w:val="24"/>
        </w:rPr>
        <w:t xml:space="preserve"> may apply for awards up to $</w:t>
      </w:r>
      <w:r w:rsidRPr="004A3804" w:rsidR="00F22990">
        <w:rPr>
          <w:rFonts w:ascii="Times New Roman" w:hAnsi="Times New Roman" w:cs="Times New Roman"/>
          <w:sz w:val="24"/>
          <w:szCs w:val="24"/>
        </w:rPr>
        <w:t>750</w:t>
      </w:r>
      <w:r w:rsidRPr="004A3804" w:rsidR="00E84CAF">
        <w:rPr>
          <w:rFonts w:ascii="Times New Roman" w:hAnsi="Times New Roman" w:cs="Times New Roman"/>
          <w:sz w:val="24"/>
          <w:szCs w:val="24"/>
        </w:rPr>
        <w:t>. Students who are attending a conference but no</w:t>
      </w:r>
      <w:r w:rsidRPr="004A3804" w:rsidR="007F61CA">
        <w:rPr>
          <w:rFonts w:ascii="Times New Roman" w:hAnsi="Times New Roman" w:cs="Times New Roman"/>
          <w:sz w:val="24"/>
          <w:szCs w:val="24"/>
        </w:rPr>
        <w:t>t</w:t>
      </w:r>
      <w:r w:rsidRPr="004A3804" w:rsidR="00E84CAF">
        <w:rPr>
          <w:rFonts w:ascii="Times New Roman" w:hAnsi="Times New Roman" w:cs="Times New Roman"/>
          <w:sz w:val="24"/>
          <w:szCs w:val="24"/>
        </w:rPr>
        <w:t xml:space="preserve"> presenting may apply for awards up to $</w:t>
      </w:r>
      <w:r w:rsidRPr="004A3804" w:rsidR="003C4007">
        <w:rPr>
          <w:rFonts w:ascii="Times New Roman" w:hAnsi="Times New Roman" w:cs="Times New Roman"/>
          <w:sz w:val="24"/>
          <w:szCs w:val="24"/>
        </w:rPr>
        <w:t>300</w:t>
      </w:r>
      <w:r w:rsidRPr="004A3804" w:rsidR="00E84CAF">
        <w:rPr>
          <w:rFonts w:ascii="Times New Roman" w:hAnsi="Times New Roman" w:cs="Times New Roman"/>
          <w:sz w:val="24"/>
          <w:szCs w:val="24"/>
        </w:rPr>
        <w:t>.</w:t>
      </w:r>
    </w:p>
    <w:p w:rsidRPr="00AE59DC" w:rsidR="00E84CAF" w:rsidP="00AE59DC" w:rsidRDefault="00E84CAF" w14:paraId="665E204E" w14:textId="6D45FCF7">
      <w:pPr>
        <w:pStyle w:val="Heading1"/>
        <w:spacing w:before="240" w:after="0" w:line="360" w:lineRule="auto"/>
        <w:jc w:val="both"/>
        <w:rPr>
          <w:rFonts w:ascii="Times New Roman" w:hAnsi="Times New Roman" w:cs="Times New Roman"/>
          <w:b w:val="0"/>
          <w:color w:val="1875BB"/>
          <w:sz w:val="27"/>
          <w:szCs w:val="27"/>
        </w:rPr>
      </w:pPr>
      <w:r w:rsidRPr="00AE59DC">
        <w:rPr>
          <w:rFonts w:ascii="Times New Roman" w:hAnsi="Times New Roman" w:cs="Times New Roman" w:eastAsiaTheme="majorEastAsia"/>
          <w:bCs/>
          <w:color w:val="1875BB"/>
          <w:sz w:val="28"/>
          <w:szCs w:val="24"/>
          <w:lang w:val="fr-CA"/>
        </w:rPr>
        <w:t>Eligibility</w:t>
      </w:r>
    </w:p>
    <w:p w:rsidRPr="00AE59DC" w:rsidR="00E84CAF" w:rsidP="00AE59DC" w:rsidRDefault="00E84CAF" w14:paraId="2DACA2F4" w14:textId="26D771AA">
      <w:pPr>
        <w:numPr>
          <w:ilvl w:val="0"/>
          <w:numId w:val="5"/>
        </w:numPr>
        <w:ind w:left="630"/>
        <w:jc w:val="both"/>
        <w:rPr>
          <w:rFonts w:ascii="Times New Roman" w:hAnsi="Times New Roman" w:eastAsia="Cambria" w:cs="Times New Roman"/>
          <w:color w:val="000000" w:themeColor="text1"/>
          <w:sz w:val="24"/>
          <w:szCs w:val="24"/>
        </w:rPr>
      </w:pPr>
      <w:r w:rsidRPr="00AE59DC">
        <w:rPr>
          <w:rFonts w:ascii="Times New Roman" w:hAnsi="Times New Roman" w:eastAsia="Cambria" w:cs="Times New Roman"/>
          <w:color w:val="000000" w:themeColor="text1"/>
          <w:sz w:val="24"/>
          <w:szCs w:val="24"/>
        </w:rPr>
        <w:t>To be eligible</w:t>
      </w:r>
      <w:r w:rsidRPr="00AE59DC" w:rsidR="00254988">
        <w:rPr>
          <w:rFonts w:ascii="Times New Roman" w:hAnsi="Times New Roman" w:eastAsia="Cambria" w:cs="Times New Roman"/>
          <w:color w:val="000000" w:themeColor="text1"/>
          <w:sz w:val="24"/>
          <w:szCs w:val="24"/>
        </w:rPr>
        <w:t xml:space="preserve"> to receive the award as either an attendee or a presenter</w:t>
      </w:r>
      <w:r w:rsidRPr="00AE59DC">
        <w:rPr>
          <w:rFonts w:ascii="Times New Roman" w:hAnsi="Times New Roman" w:eastAsia="Cambria" w:cs="Times New Roman"/>
          <w:color w:val="000000" w:themeColor="text1"/>
          <w:sz w:val="24"/>
          <w:szCs w:val="24"/>
        </w:rPr>
        <w:t>, the applicant must</w:t>
      </w:r>
      <w:r w:rsidRPr="00AE59DC" w:rsidR="007F61CA">
        <w:rPr>
          <w:rFonts w:ascii="Times New Roman" w:hAnsi="Times New Roman" w:eastAsia="Cambria" w:cs="Times New Roman"/>
          <w:color w:val="000000" w:themeColor="text1"/>
          <w:sz w:val="24"/>
          <w:szCs w:val="24"/>
        </w:rPr>
        <w:t xml:space="preserve"> b</w:t>
      </w:r>
      <w:r w:rsidRPr="00AE59DC" w:rsidR="00254988">
        <w:rPr>
          <w:rFonts w:ascii="Times New Roman" w:hAnsi="Times New Roman" w:eastAsia="Cambria" w:cs="Times New Roman"/>
          <w:color w:val="000000" w:themeColor="text1"/>
          <w:sz w:val="24"/>
          <w:szCs w:val="24"/>
        </w:rPr>
        <w:t>e a matriculated student at CUNY SPH.</w:t>
      </w:r>
    </w:p>
    <w:p w:rsidRPr="00AE59DC" w:rsidR="00254988" w:rsidP="00AE59DC" w:rsidRDefault="00254988" w14:paraId="517C3358" w14:textId="4B3CD203">
      <w:pPr>
        <w:numPr>
          <w:ilvl w:val="0"/>
          <w:numId w:val="5"/>
        </w:numPr>
        <w:ind w:left="630"/>
        <w:jc w:val="both"/>
        <w:rPr>
          <w:rFonts w:ascii="Times New Roman" w:hAnsi="Times New Roman" w:eastAsia="Cambria" w:cs="Times New Roman"/>
          <w:color w:val="000000" w:themeColor="text1"/>
          <w:sz w:val="24"/>
          <w:szCs w:val="24"/>
        </w:rPr>
      </w:pPr>
      <w:r w:rsidRPr="00AE59DC">
        <w:rPr>
          <w:rFonts w:ascii="Times New Roman" w:hAnsi="Times New Roman" w:eastAsia="Cambria" w:cs="Times New Roman"/>
          <w:color w:val="000000" w:themeColor="text1"/>
          <w:sz w:val="24"/>
          <w:szCs w:val="24"/>
        </w:rPr>
        <w:t>To be eligible to receive the award as a presenter, the applicant must</w:t>
      </w:r>
      <w:r w:rsidRPr="00AE59DC" w:rsidR="007F61CA">
        <w:rPr>
          <w:rFonts w:ascii="Times New Roman" w:hAnsi="Times New Roman" w:eastAsia="Cambria" w:cs="Times New Roman"/>
          <w:color w:val="000000" w:themeColor="text1"/>
          <w:sz w:val="24"/>
          <w:szCs w:val="24"/>
        </w:rPr>
        <w:t xml:space="preserve"> also p</w:t>
      </w:r>
      <w:r w:rsidRPr="00AE59DC">
        <w:rPr>
          <w:rFonts w:ascii="Times New Roman" w:hAnsi="Times New Roman" w:eastAsia="Cambria" w:cs="Times New Roman"/>
          <w:color w:val="000000" w:themeColor="text1"/>
          <w:sz w:val="24"/>
          <w:szCs w:val="24"/>
        </w:rPr>
        <w:t>rovide documentation of their invitation to present.</w:t>
      </w:r>
    </w:p>
    <w:p w:rsidRPr="00AE59DC" w:rsidR="00254988" w:rsidP="00AE59DC" w:rsidRDefault="00254988" w14:paraId="67715DA9" w14:textId="69E01200">
      <w:pPr>
        <w:pStyle w:val="Heading1"/>
        <w:spacing w:before="240" w:after="0" w:line="360" w:lineRule="auto"/>
        <w:jc w:val="both"/>
        <w:rPr>
          <w:rFonts w:ascii="Times New Roman" w:hAnsi="Times New Roman" w:cs="Times New Roman" w:eastAsiaTheme="majorEastAsia"/>
          <w:bCs/>
          <w:color w:val="1875BB"/>
          <w:sz w:val="28"/>
          <w:szCs w:val="24"/>
          <w:lang w:val="fr-CA"/>
        </w:rPr>
      </w:pPr>
      <w:r w:rsidRPr="00AE59DC">
        <w:rPr>
          <w:rFonts w:ascii="Times New Roman" w:hAnsi="Times New Roman" w:cs="Times New Roman" w:eastAsiaTheme="majorEastAsia"/>
          <w:bCs/>
          <w:color w:val="1875BB"/>
          <w:sz w:val="28"/>
          <w:szCs w:val="24"/>
          <w:lang w:val="fr-CA"/>
        </w:rPr>
        <w:t>Limitations</w:t>
      </w:r>
    </w:p>
    <w:p w:rsidRPr="00AE59DC" w:rsidR="00254988" w:rsidP="00AE59DC" w:rsidRDefault="00254988" w14:paraId="5A1BF574" w14:textId="224E0924">
      <w:pPr>
        <w:numPr>
          <w:ilvl w:val="0"/>
          <w:numId w:val="5"/>
        </w:numPr>
        <w:ind w:left="630"/>
        <w:jc w:val="both"/>
        <w:rPr>
          <w:rFonts w:ascii="Times New Roman" w:hAnsi="Times New Roman" w:eastAsia="Cambria" w:cs="Times New Roman"/>
          <w:color w:val="000000" w:themeColor="text1"/>
          <w:sz w:val="24"/>
          <w:szCs w:val="24"/>
        </w:rPr>
      </w:pPr>
      <w:r w:rsidRPr="00AE59DC">
        <w:rPr>
          <w:rFonts w:ascii="Times New Roman" w:hAnsi="Times New Roman" w:eastAsia="Cambria" w:cs="Times New Roman"/>
          <w:color w:val="000000" w:themeColor="text1"/>
          <w:sz w:val="24"/>
          <w:szCs w:val="24"/>
        </w:rPr>
        <w:t xml:space="preserve">Awards are available on a first-come, first-serve basis, and only as funding is available.  </w:t>
      </w:r>
    </w:p>
    <w:p w:rsidRPr="00AE59DC" w:rsidR="00254988" w:rsidP="00AE59DC" w:rsidRDefault="00254988" w14:paraId="26C1680C" w14:textId="1FFDE7A5">
      <w:pPr>
        <w:numPr>
          <w:ilvl w:val="0"/>
          <w:numId w:val="5"/>
        </w:numPr>
        <w:ind w:left="630"/>
        <w:jc w:val="both"/>
        <w:rPr>
          <w:rFonts w:ascii="Times New Roman" w:hAnsi="Times New Roman" w:eastAsia="Cambria" w:cs="Times New Roman"/>
          <w:color w:val="000000" w:themeColor="text1"/>
          <w:sz w:val="24"/>
          <w:szCs w:val="24"/>
        </w:rPr>
      </w:pPr>
      <w:r w:rsidRPr="00AE59DC">
        <w:rPr>
          <w:rFonts w:ascii="Times New Roman" w:hAnsi="Times New Roman" w:eastAsia="Cambria" w:cs="Times New Roman"/>
          <w:color w:val="000000" w:themeColor="text1"/>
          <w:sz w:val="24"/>
          <w:szCs w:val="24"/>
        </w:rPr>
        <w:t>GSGA conference awards may only be used to cover those costs not already covered by other awards or conference scholarships.</w:t>
      </w:r>
    </w:p>
    <w:p w:rsidRPr="00AE59DC" w:rsidR="003C4007" w:rsidP="00AE59DC" w:rsidRDefault="003C4007" w14:paraId="6AAC5B56" w14:textId="3D169927">
      <w:pPr>
        <w:numPr>
          <w:ilvl w:val="0"/>
          <w:numId w:val="5"/>
        </w:numPr>
        <w:ind w:left="630"/>
        <w:jc w:val="both"/>
        <w:rPr>
          <w:rFonts w:ascii="Times New Roman" w:hAnsi="Times New Roman" w:eastAsia="Cambria" w:cs="Times New Roman"/>
          <w:color w:val="000000" w:themeColor="text1"/>
          <w:sz w:val="24"/>
          <w:szCs w:val="24"/>
        </w:rPr>
      </w:pPr>
      <w:r w:rsidRPr="00AE59DC">
        <w:rPr>
          <w:rFonts w:ascii="Times New Roman" w:hAnsi="Times New Roman" w:eastAsia="Cambria" w:cs="Times New Roman"/>
          <w:color w:val="000000" w:themeColor="text1"/>
          <w:sz w:val="24"/>
          <w:szCs w:val="24"/>
        </w:rPr>
        <w:t>An applicant may only receive one award of each type once per academic year.</w:t>
      </w:r>
    </w:p>
    <w:p w:rsidRPr="00AE59DC" w:rsidR="00254988" w:rsidP="00AE59DC" w:rsidRDefault="00254988" w14:paraId="5A58A02C" w14:textId="6973D689">
      <w:pPr>
        <w:numPr>
          <w:ilvl w:val="0"/>
          <w:numId w:val="5"/>
        </w:numPr>
        <w:ind w:left="630"/>
        <w:jc w:val="both"/>
        <w:rPr>
          <w:rFonts w:ascii="Times New Roman" w:hAnsi="Times New Roman" w:eastAsia="Cambria" w:cs="Times New Roman"/>
          <w:color w:val="000000" w:themeColor="text1"/>
          <w:sz w:val="24"/>
          <w:szCs w:val="24"/>
        </w:rPr>
      </w:pPr>
      <w:r w:rsidRPr="00AE59DC">
        <w:rPr>
          <w:rFonts w:ascii="Times New Roman" w:hAnsi="Times New Roman" w:eastAsia="Cambria" w:cs="Times New Roman"/>
          <w:color w:val="000000" w:themeColor="text1"/>
          <w:sz w:val="24"/>
          <w:szCs w:val="24"/>
        </w:rPr>
        <w:t>Guidelines are subject to change.</w:t>
      </w:r>
    </w:p>
    <w:p w:rsidRPr="00AE59DC" w:rsidR="00254988" w:rsidP="00AE59DC" w:rsidRDefault="00254988" w14:paraId="7F5CF8D6" w14:textId="77777777">
      <w:pPr>
        <w:widowControl w:val="0"/>
        <w:pBdr>
          <w:top w:val="nil"/>
          <w:left w:val="nil"/>
          <w:bottom w:val="nil"/>
          <w:right w:val="nil"/>
          <w:between w:val="nil"/>
        </w:pBdr>
        <w:spacing w:before="240"/>
        <w:jc w:val="both"/>
        <w:rPr>
          <w:rFonts w:ascii="Times New Roman" w:hAnsi="Times New Roman" w:cs="Times New Roman"/>
          <w:b/>
          <w:color w:val="1875BB"/>
          <w:sz w:val="27"/>
          <w:szCs w:val="27"/>
        </w:rPr>
      </w:pPr>
      <w:r w:rsidRPr="00AE59DC">
        <w:rPr>
          <w:rFonts w:ascii="Times New Roman" w:hAnsi="Times New Roman" w:cs="Times New Roman"/>
          <w:b/>
          <w:color w:val="1875BB"/>
          <w:sz w:val="27"/>
          <w:szCs w:val="27"/>
        </w:rPr>
        <w:t>Application instructions</w:t>
      </w:r>
    </w:p>
    <w:p w:rsidRPr="005355FE" w:rsidR="00254988" w:rsidP="00DC15F5" w:rsidRDefault="75738752" w14:paraId="7C0ABEDF" w14:textId="2F412979">
      <w:pPr>
        <w:numPr>
          <w:ilvl w:val="0"/>
          <w:numId w:val="6"/>
        </w:numPr>
        <w:jc w:val="both"/>
        <w:rPr>
          <w:rFonts w:ascii="Times New Roman" w:hAnsi="Times New Roman" w:cs="Times New Roman"/>
          <w:color w:val="000000"/>
          <w:sz w:val="24"/>
          <w:szCs w:val="24"/>
        </w:rPr>
      </w:pPr>
      <w:r w:rsidRPr="005355FE">
        <w:rPr>
          <w:rFonts w:ascii="Times New Roman" w:hAnsi="Times New Roman" w:cs="Times New Roman"/>
          <w:color w:val="000000" w:themeColor="text1"/>
          <w:sz w:val="24"/>
          <w:szCs w:val="24"/>
        </w:rPr>
        <w:t xml:space="preserve">Applicants must apply for an </w:t>
      </w:r>
      <w:r w:rsidRPr="00B428D7">
        <w:rPr>
          <w:rFonts w:ascii="Times New Roman" w:hAnsi="Times New Roman" w:cs="Times New Roman"/>
          <w:b/>
          <w:bCs/>
          <w:sz w:val="24"/>
          <w:szCs w:val="24"/>
        </w:rPr>
        <w:t>apply for an award online</w:t>
      </w:r>
      <w:r w:rsidRPr="005355FE">
        <w:rPr>
          <w:rFonts w:ascii="Times New Roman" w:hAnsi="Times New Roman" w:cs="Times New Roman"/>
          <w:b/>
          <w:bCs/>
          <w:color w:val="000000" w:themeColor="text1"/>
          <w:sz w:val="24"/>
          <w:szCs w:val="24"/>
        </w:rPr>
        <w:t xml:space="preserve"> at least 2 weeks prior</w:t>
      </w:r>
      <w:r w:rsidRPr="005355FE">
        <w:rPr>
          <w:rFonts w:ascii="Times New Roman" w:hAnsi="Times New Roman" w:cs="Times New Roman"/>
          <w:color w:val="000000" w:themeColor="text1"/>
          <w:sz w:val="24"/>
          <w:szCs w:val="24"/>
        </w:rPr>
        <w:t xml:space="preserve"> to attending the conference, but no more than 6 months in advance of the conference. After the application deadline, the GSGA will review all </w:t>
      </w:r>
      <w:r w:rsidRPr="005355FE">
        <w:rPr>
          <w:rFonts w:ascii="Times New Roman" w:hAnsi="Times New Roman" w:cs="Times New Roman"/>
          <w:sz w:val="24"/>
          <w:szCs w:val="24"/>
        </w:rPr>
        <w:t>applications</w:t>
      </w:r>
      <w:r w:rsidRPr="005355FE">
        <w:rPr>
          <w:rFonts w:ascii="Times New Roman" w:hAnsi="Times New Roman" w:cs="Times New Roman"/>
          <w:color w:val="000000" w:themeColor="text1"/>
          <w:sz w:val="24"/>
          <w:szCs w:val="24"/>
        </w:rPr>
        <w:t xml:space="preserve"> and notify those selected for award by SPH e-mail (typically done within 2 weeks of the deadline). </w:t>
      </w:r>
    </w:p>
    <w:p w:rsidRPr="004A3804" w:rsidR="00443875" w:rsidP="3BDCBB6A" w:rsidRDefault="003C4007" w14:paraId="7614D1E5" w14:textId="7B40B6E8">
      <w:pPr>
        <w:numPr>
          <w:ilvl w:val="0"/>
          <w:numId w:val="6"/>
        </w:numPr>
        <w:spacing w:before="240" w:after="0" w:line="360" w:lineRule="auto"/>
        <w:jc w:val="both"/>
        <w:rPr>
          <w:rFonts w:ascii="Times New Roman" w:hAnsi="Times New Roman" w:cs="Times New Roman"/>
          <w:sz w:val="24"/>
          <w:szCs w:val="24"/>
        </w:rPr>
      </w:pPr>
      <w:r w:rsidRPr="3BDCBB6A" w:rsidR="707CB2FE">
        <w:rPr>
          <w:rFonts w:ascii="Times New Roman" w:hAnsi="Times New Roman" w:cs="Times New Roman"/>
          <w:sz w:val="24"/>
          <w:szCs w:val="24"/>
        </w:rPr>
        <w:t xml:space="preserve">Please note that submission of an application does not guarantee an award. </w:t>
      </w:r>
      <w:proofErr w:type="gramStart"/>
      <w:r w:rsidRPr="3BDCBB6A" w:rsidR="707CB2FE">
        <w:rPr>
          <w:rFonts w:ascii="Times New Roman" w:hAnsi="Times New Roman" w:cs="Times New Roman"/>
          <w:sz w:val="24"/>
          <w:szCs w:val="24"/>
        </w:rPr>
        <w:t>Student</w:t>
      </w:r>
      <w:proofErr w:type="gramEnd"/>
      <w:r w:rsidRPr="3BDCBB6A" w:rsidR="707CB2FE">
        <w:rPr>
          <w:rFonts w:ascii="Times New Roman" w:hAnsi="Times New Roman" w:cs="Times New Roman"/>
          <w:sz w:val="24"/>
          <w:szCs w:val="24"/>
        </w:rPr>
        <w:t xml:space="preserve"> must receive official notification from GSGA.  </w:t>
      </w:r>
    </w:p>
    <w:p w:rsidRPr="004A3804" w:rsidR="00443875" w:rsidP="3BDCBB6A" w:rsidRDefault="003C4007" w14:paraId="0CDF4152" w14:textId="4075E212">
      <w:pPr>
        <w:widowControl w:val="0"/>
        <w:spacing w:before="240"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BDCBB6A" w:rsidR="64DC2B3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NOTE: </w:t>
      </w:r>
      <w:r w:rsidRPr="3BDCBB6A" w:rsidR="64DC2B3B">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Receiving an award from GSGA is a 2-step process.</w:t>
      </w:r>
      <w:r w:rsidRPr="3BDCBB6A" w:rsidR="64DC2B3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3BDCBB6A" w:rsidR="64DC2B3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Once the student has received confirmation from GSGA that their application has been accepted, the student will then be required to submit all relevant documentation proving their participation in, and costs related to their attendance/presentation at the conference. Please review the</w:t>
      </w:r>
      <w:r w:rsidRPr="3BDCBB6A" w:rsidR="64DC2B3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3BDCBB6A" w:rsidR="64DC2B3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section “Instructions for Requesting Reimbursement After Award Application Acceptance” for further details.</w:t>
      </w:r>
    </w:p>
    <w:p w:rsidRPr="004A3804" w:rsidR="00443875" w:rsidP="3BDCBB6A" w:rsidRDefault="003C4007" w14:paraId="00000009" w14:textId="34C40AA9">
      <w:pPr>
        <w:pStyle w:val="Heading1"/>
        <w:spacing w:before="240" w:after="0" w:line="360" w:lineRule="auto"/>
        <w:jc w:val="both"/>
        <w:rPr>
          <w:rFonts w:ascii="Times New Roman" w:hAnsi="Times New Roman" w:eastAsia="ＭＳ ゴシック" w:cs="Times New Roman" w:eastAsiaTheme="majorEastAsia"/>
          <w:color w:val="1875BB"/>
          <w:sz w:val="28"/>
          <w:szCs w:val="28"/>
          <w:lang w:val="fr-CA"/>
        </w:rPr>
      </w:pPr>
      <w:proofErr w:type="spellStart"/>
      <w:r w:rsidRPr="3BDCBB6A" w:rsidR="64DC2B3B">
        <w:rPr>
          <w:rFonts w:ascii="Times New Roman" w:hAnsi="Times New Roman" w:eastAsia="Times New Roman" w:cs="Times New Roman"/>
          <w:b w:val="1"/>
          <w:bCs w:val="1"/>
          <w:i w:val="0"/>
          <w:iCs w:val="0"/>
          <w:caps w:val="0"/>
          <w:smallCaps w:val="0"/>
          <w:noProof w:val="0"/>
          <w:color w:val="1875BB"/>
          <w:sz w:val="28"/>
          <w:szCs w:val="28"/>
          <w:lang w:val="fr-CA"/>
        </w:rPr>
        <w:t>Step</w:t>
      </w:r>
      <w:proofErr w:type="spellEnd"/>
      <w:r w:rsidRPr="3BDCBB6A" w:rsidR="64DC2B3B">
        <w:rPr>
          <w:rFonts w:ascii="Times New Roman" w:hAnsi="Times New Roman" w:eastAsia="Times New Roman" w:cs="Times New Roman"/>
          <w:b w:val="1"/>
          <w:bCs w:val="1"/>
          <w:i w:val="0"/>
          <w:iCs w:val="0"/>
          <w:caps w:val="0"/>
          <w:smallCaps w:val="0"/>
          <w:noProof w:val="0"/>
          <w:color w:val="1875BB"/>
          <w:sz w:val="28"/>
          <w:szCs w:val="28"/>
          <w:lang w:val="fr-CA"/>
        </w:rPr>
        <w:t xml:space="preserve"> 1: </w:t>
      </w:r>
      <w:r w:rsidRPr="3BDCBB6A" w:rsidR="2D720CFF">
        <w:rPr>
          <w:rFonts w:ascii="Times New Roman" w:hAnsi="Times New Roman" w:eastAsia="ＭＳ ゴシック" w:cs="Times New Roman" w:eastAsiaTheme="majorEastAsia"/>
          <w:color w:val="1875BB"/>
          <w:sz w:val="28"/>
          <w:szCs w:val="28"/>
          <w:lang w:val="fr-CA"/>
        </w:rPr>
        <w:t xml:space="preserve">Application </w:t>
      </w:r>
      <w:r w:rsidRPr="3BDCBB6A" w:rsidR="6360390A">
        <w:rPr>
          <w:rFonts w:ascii="Times New Roman" w:hAnsi="Times New Roman" w:eastAsia="ＭＳ ゴシック" w:cs="Times New Roman" w:eastAsiaTheme="majorEastAsia"/>
          <w:color w:val="1875BB"/>
          <w:sz w:val="28"/>
          <w:szCs w:val="28"/>
          <w:lang w:val="fr-CA"/>
        </w:rPr>
        <w:t>package</w:t>
      </w:r>
    </w:p>
    <w:p w:rsidRPr="004A3804" w:rsidR="004A3804" w:rsidP="004A3804" w:rsidRDefault="004A3804" w14:paraId="5249DEFD" w14:textId="77777777">
      <w:pPr>
        <w:spacing w:after="120"/>
        <w:jc w:val="both"/>
        <w:rPr>
          <w:rFonts w:ascii="Times New Roman" w:hAnsi="Times New Roman" w:cs="Times New Roman"/>
          <w:sz w:val="24"/>
          <w:szCs w:val="24"/>
        </w:rPr>
      </w:pPr>
      <w:r w:rsidRPr="004A3804">
        <w:rPr>
          <w:rFonts w:ascii="Times New Roman" w:hAnsi="Times New Roman" w:cs="Times New Roman"/>
          <w:color w:val="000000" w:themeColor="text1"/>
          <w:sz w:val="24"/>
          <w:szCs w:val="24"/>
        </w:rPr>
        <w:t>GSGA will not consider i</w:t>
      </w:r>
      <w:r w:rsidRPr="004A3804">
        <w:rPr>
          <w:rFonts w:ascii="Times New Roman" w:hAnsi="Times New Roman" w:cs="Times New Roman"/>
          <w:sz w:val="24"/>
          <w:szCs w:val="24"/>
        </w:rPr>
        <w:t>ncomplete applications for an award. Please s</w:t>
      </w:r>
      <w:r w:rsidRPr="004A3804">
        <w:rPr>
          <w:rFonts w:ascii="Times New Roman" w:hAnsi="Times New Roman" w:cs="Times New Roman"/>
          <w:color w:val="000000" w:themeColor="text1"/>
          <w:sz w:val="24"/>
          <w:szCs w:val="24"/>
        </w:rPr>
        <w:t>ubmit the award application package online with all the required documents listed here in a single upload:</w:t>
      </w:r>
    </w:p>
    <w:p w:rsidRPr="004A3804" w:rsidR="003C4007" w:rsidP="004A3804" w:rsidRDefault="003C4007" w14:paraId="652682BA" w14:textId="4DA9C50B">
      <w:pPr>
        <w:numPr>
          <w:ilvl w:val="0"/>
          <w:numId w:val="6"/>
        </w:numPr>
        <w:jc w:val="both"/>
        <w:rPr>
          <w:rFonts w:ascii="Times New Roman" w:hAnsi="Times New Roman" w:cs="Times New Roman"/>
          <w:sz w:val="24"/>
          <w:szCs w:val="24"/>
        </w:rPr>
      </w:pPr>
      <w:r w:rsidRPr="004A3804">
        <w:rPr>
          <w:rFonts w:ascii="Times New Roman" w:hAnsi="Times New Roman" w:cs="Times New Roman"/>
          <w:sz w:val="24"/>
          <w:szCs w:val="24"/>
        </w:rPr>
        <w:t>Name of conference</w:t>
      </w:r>
    </w:p>
    <w:p w:rsidRPr="004A3804" w:rsidR="003C4007" w:rsidP="004A3804" w:rsidRDefault="003C4007" w14:paraId="04F91556" w14:textId="20472BB2">
      <w:pPr>
        <w:numPr>
          <w:ilvl w:val="0"/>
          <w:numId w:val="6"/>
        </w:numPr>
        <w:jc w:val="both"/>
        <w:rPr>
          <w:rFonts w:ascii="Times New Roman" w:hAnsi="Times New Roman" w:cs="Times New Roman"/>
          <w:sz w:val="24"/>
          <w:szCs w:val="24"/>
        </w:rPr>
      </w:pPr>
      <w:r w:rsidRPr="004A3804">
        <w:rPr>
          <w:rFonts w:ascii="Times New Roman" w:hAnsi="Times New Roman" w:cs="Times New Roman"/>
          <w:sz w:val="24"/>
          <w:szCs w:val="24"/>
        </w:rPr>
        <w:t>Link to conference website</w:t>
      </w:r>
    </w:p>
    <w:p w:rsidRPr="004A3804" w:rsidR="003C4007" w:rsidP="004A3804" w:rsidRDefault="003C4007" w14:paraId="4C05AE4C" w14:textId="77777777">
      <w:pPr>
        <w:numPr>
          <w:ilvl w:val="0"/>
          <w:numId w:val="6"/>
        </w:numPr>
        <w:jc w:val="both"/>
        <w:rPr>
          <w:rFonts w:ascii="Times New Roman" w:hAnsi="Times New Roman" w:cs="Times New Roman"/>
          <w:sz w:val="24"/>
          <w:szCs w:val="24"/>
        </w:rPr>
      </w:pPr>
      <w:r w:rsidRPr="004A3804">
        <w:rPr>
          <w:rFonts w:ascii="Times New Roman" w:hAnsi="Times New Roman" w:cs="Times New Roman"/>
          <w:sz w:val="24"/>
          <w:szCs w:val="24"/>
        </w:rPr>
        <w:t>Conference start and end dates</w:t>
      </w:r>
    </w:p>
    <w:p w:rsidRPr="004A3804" w:rsidR="003C4007" w:rsidP="004A3804" w:rsidRDefault="003C4007" w14:paraId="610B2C01" w14:textId="77777777">
      <w:pPr>
        <w:numPr>
          <w:ilvl w:val="0"/>
          <w:numId w:val="6"/>
        </w:numPr>
        <w:jc w:val="both"/>
        <w:rPr>
          <w:rFonts w:ascii="Times New Roman" w:hAnsi="Times New Roman" w:cs="Times New Roman"/>
          <w:sz w:val="24"/>
          <w:szCs w:val="24"/>
        </w:rPr>
      </w:pPr>
      <w:r w:rsidRPr="004A3804">
        <w:rPr>
          <w:rFonts w:ascii="Times New Roman" w:hAnsi="Times New Roman" w:cs="Times New Roman"/>
          <w:sz w:val="24"/>
          <w:szCs w:val="24"/>
        </w:rPr>
        <w:t>Conference location</w:t>
      </w:r>
    </w:p>
    <w:p w:rsidRPr="004A3804" w:rsidR="00443875" w:rsidP="004A3804" w:rsidRDefault="003C4007" w14:paraId="0000000E" w14:textId="2254908D">
      <w:pPr>
        <w:numPr>
          <w:ilvl w:val="0"/>
          <w:numId w:val="6"/>
        </w:numPr>
        <w:jc w:val="both"/>
        <w:rPr>
          <w:rFonts w:ascii="Times New Roman" w:hAnsi="Times New Roman" w:cs="Times New Roman"/>
          <w:sz w:val="24"/>
          <w:szCs w:val="24"/>
        </w:rPr>
      </w:pPr>
      <w:r w:rsidRPr="004A3804">
        <w:rPr>
          <w:rFonts w:ascii="Times New Roman" w:hAnsi="Times New Roman" w:cs="Times New Roman"/>
          <w:sz w:val="24"/>
          <w:szCs w:val="24"/>
        </w:rPr>
        <w:t>Sponsoring organization</w:t>
      </w:r>
      <w:r w:rsidRPr="004A3804" w:rsidR="00E740AB">
        <w:rPr>
          <w:rFonts w:ascii="Times New Roman" w:hAnsi="Times New Roman" w:cs="Times New Roman"/>
          <w:sz w:val="24"/>
          <w:szCs w:val="24"/>
        </w:rPr>
        <w:t xml:space="preserve"> </w:t>
      </w:r>
    </w:p>
    <w:p w:rsidRPr="004A3804" w:rsidR="00443875" w:rsidP="004A3804" w:rsidRDefault="00E740AB" w14:paraId="0000000F" w14:textId="7C01CACC">
      <w:pPr>
        <w:numPr>
          <w:ilvl w:val="0"/>
          <w:numId w:val="6"/>
        </w:numPr>
        <w:jc w:val="both"/>
        <w:rPr>
          <w:rFonts w:ascii="Times New Roman" w:hAnsi="Times New Roman" w:cs="Times New Roman"/>
          <w:sz w:val="24"/>
          <w:szCs w:val="24"/>
        </w:rPr>
      </w:pPr>
      <w:r w:rsidRPr="004A3804">
        <w:rPr>
          <w:rFonts w:ascii="Times New Roman" w:hAnsi="Times New Roman" w:cs="Times New Roman"/>
          <w:sz w:val="24"/>
          <w:szCs w:val="24"/>
        </w:rPr>
        <w:t xml:space="preserve">Statement </w:t>
      </w:r>
      <w:r w:rsidRPr="004A3804" w:rsidR="003C4007">
        <w:rPr>
          <w:rFonts w:ascii="Times New Roman" w:hAnsi="Times New Roman" w:cs="Times New Roman"/>
          <w:sz w:val="24"/>
          <w:szCs w:val="24"/>
        </w:rPr>
        <w:t>describing</w:t>
      </w:r>
      <w:r w:rsidRPr="004A3804">
        <w:rPr>
          <w:rFonts w:ascii="Times New Roman" w:hAnsi="Times New Roman" w:cs="Times New Roman"/>
          <w:sz w:val="24"/>
          <w:szCs w:val="24"/>
        </w:rPr>
        <w:t xml:space="preserve"> how conference is relevant to public health </w:t>
      </w:r>
    </w:p>
    <w:p w:rsidRPr="004A3804" w:rsidR="00443875" w:rsidP="009E5D37" w:rsidRDefault="78A9515A" w14:paraId="00000010" w14:textId="6BCDFA61">
      <w:pPr>
        <w:numPr>
          <w:ilvl w:val="0"/>
          <w:numId w:val="6"/>
        </w:numPr>
        <w:jc w:val="both"/>
        <w:rPr>
          <w:rFonts w:ascii="Times New Roman" w:hAnsi="Times New Roman" w:cs="Times New Roman"/>
          <w:sz w:val="24"/>
          <w:szCs w:val="24"/>
        </w:rPr>
      </w:pPr>
      <w:r w:rsidRPr="004A3804">
        <w:rPr>
          <w:rFonts w:ascii="Times New Roman" w:hAnsi="Times New Roman" w:cs="Times New Roman"/>
          <w:sz w:val="24"/>
          <w:szCs w:val="24"/>
        </w:rPr>
        <w:t>3 original learning objectives for the applicant</w:t>
      </w:r>
    </w:p>
    <w:p w:rsidRPr="004A3804" w:rsidR="00265993" w:rsidP="009E5D37" w:rsidRDefault="78A9515A" w14:paraId="377B5474" w14:textId="499394C4">
      <w:pPr>
        <w:numPr>
          <w:ilvl w:val="0"/>
          <w:numId w:val="6"/>
        </w:numPr>
        <w:jc w:val="both"/>
        <w:rPr>
          <w:rFonts w:ascii="Times New Roman" w:hAnsi="Times New Roman" w:cs="Times New Roman"/>
          <w:sz w:val="24"/>
          <w:szCs w:val="24"/>
        </w:rPr>
      </w:pPr>
      <w:r w:rsidRPr="009E5D37">
        <w:rPr>
          <w:rFonts w:ascii="Times New Roman" w:hAnsi="Times New Roman" w:cs="Times New Roman" w:eastAsiaTheme="majorEastAsia"/>
          <w:sz w:val="24"/>
          <w:szCs w:val="24"/>
        </w:rPr>
        <w:t>Documentation</w:t>
      </w:r>
      <w:r w:rsidRPr="004A3804">
        <w:rPr>
          <w:rFonts w:ascii="Times New Roman" w:hAnsi="Times New Roman" w:cs="Times New Roman"/>
          <w:sz w:val="24"/>
          <w:szCs w:val="24"/>
        </w:rPr>
        <w:t xml:space="preserve"> verifying that they have been invited to present (for presenter award applications only)</w:t>
      </w:r>
      <w:bookmarkStart w:name="_Hlk22234192" w:id="0"/>
    </w:p>
    <w:p w:rsidR="00265993" w:rsidP="009E5D37" w:rsidRDefault="00265993" w14:paraId="442F44F4" w14:textId="1DF5810F">
      <w:pPr>
        <w:widowControl w:val="0"/>
        <w:pBdr>
          <w:top w:val="nil"/>
          <w:left w:val="nil"/>
          <w:bottom w:val="nil"/>
          <w:right w:val="nil"/>
          <w:between w:val="nil"/>
        </w:pBdr>
        <w:spacing w:before="120"/>
        <w:jc w:val="both"/>
        <w:rPr>
          <w:rFonts w:ascii="Times New Roman" w:hAnsi="Times New Roman" w:cs="Times New Roman"/>
          <w:b/>
          <w:bCs/>
          <w:color w:val="0070C0"/>
          <w:sz w:val="24"/>
          <w:szCs w:val="24"/>
        </w:rPr>
      </w:pPr>
    </w:p>
    <w:p w:rsidRPr="00A337AA" w:rsidR="009E5D37" w:rsidP="009E5D37" w:rsidRDefault="009E5D37" w14:paraId="1067B6F0" w14:textId="77777777">
      <w:pPr>
        <w:widowControl w:val="0"/>
        <w:pBdr>
          <w:top w:val="nil"/>
          <w:left w:val="nil"/>
          <w:bottom w:val="nil"/>
          <w:right w:val="nil"/>
          <w:between w:val="nil"/>
        </w:pBdr>
        <w:spacing w:before="120"/>
        <w:jc w:val="both"/>
        <w:rPr>
          <w:rFonts w:ascii="Times New Roman" w:hAnsi="Times New Roman" w:cs="Times New Roman"/>
          <w:sz w:val="24"/>
          <w:szCs w:val="24"/>
        </w:rPr>
      </w:pPr>
    </w:p>
    <w:p w:rsidRPr="00AE59DC" w:rsidR="00265993" w:rsidP="00AE59DC" w:rsidRDefault="004A3804" w14:paraId="66895999" w14:textId="60E3DC3E">
      <w:pPr>
        <w:jc w:val="both"/>
        <w:rPr>
          <w:rFonts w:ascii="Times New Roman" w:hAnsi="Times New Roman" w:cs="Times New Roman"/>
        </w:rPr>
      </w:pPr>
      <w:r w:rsidRPr="00B439D1">
        <w:rPr>
          <w:noProof/>
        </w:rPr>
        <mc:AlternateContent>
          <mc:Choice Requires="wps">
            <w:drawing>
              <wp:anchor distT="0" distB="0" distL="114300" distR="114300" simplePos="0" relativeHeight="251659264" behindDoc="0" locked="0" layoutInCell="1" allowOverlap="1" wp14:anchorId="208526C5" wp14:editId="2F2D192D">
                <wp:simplePos x="0" y="0"/>
                <wp:positionH relativeFrom="column">
                  <wp:posOffset>0</wp:posOffset>
                </wp:positionH>
                <wp:positionV relativeFrom="paragraph">
                  <wp:posOffset>38100</wp:posOffset>
                </wp:positionV>
                <wp:extent cx="6838462" cy="0"/>
                <wp:effectExtent l="50800" t="38100" r="32385" b="76200"/>
                <wp:wrapNone/>
                <wp:docPr id="1" name="Straight Connector 1"/>
                <wp:cNvGraphicFramePr/>
                <a:graphic xmlns:a="http://schemas.openxmlformats.org/drawingml/2006/main">
                  <a:graphicData uri="http://schemas.microsoft.com/office/word/2010/wordprocessingShape">
                    <wps:wsp>
                      <wps:cNvCnPr/>
                      <wps:spPr>
                        <a:xfrm>
                          <a:off x="0" y="0"/>
                          <a:ext cx="6838462" cy="0"/>
                        </a:xfrm>
                        <a:prstGeom prst="line">
                          <a:avLst/>
                        </a:prstGeom>
                        <a:ln>
                          <a:solidFill>
                            <a:srgbClr val="FFC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a="http://schemas.openxmlformats.org/drawingml/2006/main">
            <w:pict>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ffc000" strokeweight="2pt" from="0,3pt" to="538.45pt,3pt" w14:anchorId="66B92C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">
                <v:shadow on="t" color="black" opacity="24903f" offset="0,.55556mm" origin=",.5"/>
              </v:line>
            </w:pict>
          </mc:Fallback>
        </mc:AlternateContent>
      </w:r>
      <w:r w:rsidRPr="00AE59DC" w:rsidR="1BE292E4">
        <w:rPr>
          <w:rFonts w:ascii="Times New Roman" w:hAnsi="Times New Roman" w:cs="Times New Roman"/>
        </w:rPr>
        <w:t xml:space="preserve">                                                                                                                                                    </w:t>
      </w:r>
      <w:bookmarkEnd w:id="0"/>
    </w:p>
    <w:p w:rsidR="230F7F39" w:rsidP="3BDCBB6A" w:rsidRDefault="230F7F39" w14:paraId="7F77EBA7" w14:textId="50892681">
      <w:pPr>
        <w:pStyle w:val="Normal"/>
        <w:widowControl w:val="0"/>
        <w:pBdr>
          <w:top w:val="nil" w:color="000000" w:sz="0" w:space="0"/>
          <w:left w:val="nil" w:color="000000" w:sz="0" w:space="0"/>
          <w:bottom w:val="nil" w:color="000000" w:sz="0" w:space="0"/>
          <w:right w:val="nil" w:color="000000" w:sz="0" w:space="0"/>
          <w:between w:val="nil" w:color="000000" w:sz="0" w:space="0"/>
        </w:pBdr>
        <w:spacing w:before="240"/>
        <w:jc w:val="both"/>
      </w:pPr>
      <w:r w:rsidRPr="3BDCBB6A" w:rsidR="230F7F39">
        <w:rPr>
          <w:rFonts w:ascii="Times New Roman" w:hAnsi="Times New Roman" w:eastAsia="Times New Roman" w:cs="Times New Roman"/>
          <w:b w:val="1"/>
          <w:bCs w:val="1"/>
          <w:i w:val="0"/>
          <w:iCs w:val="0"/>
          <w:caps w:val="0"/>
          <w:smallCaps w:val="0"/>
          <w:noProof w:val="0"/>
          <w:color w:val="1875BB"/>
          <w:sz w:val="28"/>
          <w:szCs w:val="28"/>
          <w:lang w:val="en-US"/>
        </w:rPr>
        <w:t>Step 2: Requesting Reimbursement After Award Application Has Been Accepted</w:t>
      </w:r>
    </w:p>
    <w:p w:rsidRPr="009E5D37" w:rsidR="00D656C2" w:rsidP="00AE59DC" w:rsidRDefault="75738752" w14:paraId="1C20757F" w14:textId="5B11444C">
      <w:pPr>
        <w:widowControl w:val="0"/>
        <w:pBdr>
          <w:top w:val="nil"/>
          <w:left w:val="nil"/>
          <w:bottom w:val="nil"/>
          <w:right w:val="nil"/>
          <w:between w:val="nil"/>
        </w:pBdr>
        <w:spacing w:before="120"/>
        <w:jc w:val="both"/>
        <w:rPr>
          <w:rFonts w:ascii="Times New Roman" w:hAnsi="Times New Roman" w:cs="Times New Roman"/>
          <w:bCs/>
          <w:sz w:val="24"/>
          <w:szCs w:val="24"/>
        </w:rPr>
      </w:pPr>
      <w:r w:rsidRPr="009E5D37">
        <w:rPr>
          <w:rFonts w:ascii="Times New Roman" w:hAnsi="Times New Roman" w:cs="Times New Roman"/>
          <w:sz w:val="24"/>
          <w:szCs w:val="24"/>
        </w:rPr>
        <w:t xml:space="preserve">After receiving notification from GSGA that they have been selected for an award, the applicant must then submit all required </w:t>
      </w:r>
      <w:r w:rsidRPr="00E0250C">
        <w:rPr>
          <w:rFonts w:ascii="Times New Roman" w:hAnsi="Times New Roman" w:cs="Times New Roman"/>
          <w:sz w:val="24"/>
          <w:szCs w:val="24"/>
        </w:rPr>
        <w:t xml:space="preserve">materials </w:t>
      </w:r>
      <w:r w:rsidRPr="00B428D7">
        <w:rPr>
          <w:rFonts w:ascii="Times New Roman" w:hAnsi="Times New Roman" w:cs="Times New Roman"/>
          <w:sz w:val="24"/>
          <w:szCs w:val="24"/>
        </w:rPr>
        <w:t>online</w:t>
      </w:r>
      <w:r w:rsidRPr="00E0250C">
        <w:rPr>
          <w:rFonts w:ascii="Times New Roman" w:hAnsi="Times New Roman" w:cs="Times New Roman"/>
          <w:sz w:val="24"/>
          <w:szCs w:val="24"/>
        </w:rPr>
        <w:t xml:space="preserve"> no</w:t>
      </w:r>
      <w:r w:rsidRPr="009E5D37">
        <w:rPr>
          <w:rFonts w:ascii="Times New Roman" w:hAnsi="Times New Roman" w:cs="Times New Roman"/>
          <w:sz w:val="24"/>
          <w:szCs w:val="24"/>
        </w:rPr>
        <w:t xml:space="preserve"> later than four weeks after the conference in order to receive reimbursement.  </w:t>
      </w:r>
    </w:p>
    <w:p w:rsidRPr="009E5D37" w:rsidR="00D656C2" w:rsidP="00AE59DC" w:rsidRDefault="34C62A06" w14:paraId="1EF09B9F" w14:textId="78F4B48C">
      <w:pPr>
        <w:widowControl w:val="0"/>
        <w:pBdr>
          <w:top w:val="nil"/>
          <w:left w:val="nil"/>
          <w:bottom w:val="nil"/>
          <w:right w:val="nil"/>
          <w:between w:val="nil"/>
        </w:pBdr>
        <w:spacing w:before="240"/>
        <w:jc w:val="both"/>
        <w:rPr>
          <w:rFonts w:ascii="Times New Roman" w:hAnsi="Times New Roman" w:cs="Times New Roman"/>
          <w:b/>
          <w:color w:val="1875BB"/>
          <w:sz w:val="24"/>
          <w:szCs w:val="24"/>
        </w:rPr>
      </w:pPr>
      <w:r w:rsidRPr="009E5D37">
        <w:rPr>
          <w:rFonts w:ascii="Times New Roman" w:hAnsi="Times New Roman" w:cs="Times New Roman"/>
          <w:b/>
          <w:bCs/>
          <w:color w:val="1875BB"/>
          <w:sz w:val="24"/>
          <w:szCs w:val="24"/>
        </w:rPr>
        <w:t>Reimbursement package</w:t>
      </w:r>
    </w:p>
    <w:p w:rsidRPr="009E5D37" w:rsidR="00D656C2" w:rsidP="00AE59DC" w:rsidRDefault="34C62A06" w14:paraId="0F8EF064" w14:textId="7136118F">
      <w:pPr>
        <w:widowControl w:val="0"/>
        <w:pBdr>
          <w:top w:val="nil"/>
          <w:left w:val="nil"/>
          <w:bottom w:val="nil"/>
          <w:right w:val="nil"/>
          <w:between w:val="nil"/>
        </w:pBdr>
        <w:spacing w:before="120"/>
        <w:jc w:val="both"/>
        <w:rPr>
          <w:rFonts w:ascii="Times New Roman" w:hAnsi="Times New Roman" w:cs="Times New Roman"/>
          <w:color w:val="000000"/>
          <w:sz w:val="24"/>
          <w:szCs w:val="24"/>
        </w:rPr>
      </w:pPr>
      <w:r w:rsidRPr="009E5D37">
        <w:rPr>
          <w:rFonts w:ascii="Times New Roman" w:hAnsi="Times New Roman" w:cs="Times New Roman"/>
          <w:color w:val="000000" w:themeColor="text1"/>
          <w:sz w:val="24"/>
          <w:szCs w:val="24"/>
        </w:rPr>
        <w:t xml:space="preserve">GSGA will not consider incomplete requests for reimbursement. Submit all materials listed in this section online.  </w:t>
      </w:r>
    </w:p>
    <w:p w:rsidRPr="009E5D37" w:rsidR="78A9515A" w:rsidP="009E5D37" w:rsidRDefault="78A9515A" w14:paraId="17D574A7" w14:textId="1F2D4D32">
      <w:pPr>
        <w:numPr>
          <w:ilvl w:val="0"/>
          <w:numId w:val="4"/>
        </w:numPr>
        <w:ind w:left="630"/>
        <w:jc w:val="both"/>
        <w:rPr>
          <w:rFonts w:ascii="Times New Roman" w:hAnsi="Times New Roman" w:cs="Times New Roman"/>
          <w:sz w:val="24"/>
          <w:szCs w:val="24"/>
        </w:rPr>
      </w:pPr>
      <w:r w:rsidRPr="009E5D37">
        <w:rPr>
          <w:rFonts w:ascii="Times New Roman" w:hAnsi="Times New Roman" w:cs="Times New Roman"/>
          <w:sz w:val="24"/>
          <w:szCs w:val="24"/>
        </w:rPr>
        <w:t>In a single upload, provide:</w:t>
      </w:r>
    </w:p>
    <w:p w:rsidRPr="009E5D37" w:rsidR="78A9515A" w:rsidP="009E5D37" w:rsidRDefault="78A9515A" w14:paraId="750A9BFD" w14:textId="1801DF5E">
      <w:pPr>
        <w:pStyle w:val="ListParagraph"/>
        <w:numPr>
          <w:ilvl w:val="1"/>
          <w:numId w:val="4"/>
        </w:numPr>
        <w:spacing w:line="276" w:lineRule="auto"/>
        <w:ind w:left="1260"/>
        <w:jc w:val="both"/>
        <w:rPr>
          <w:rFonts w:ascii="Times New Roman" w:hAnsi="Times New Roman" w:eastAsia="Times New Roman" w:cs="Times New Roman"/>
        </w:rPr>
      </w:pPr>
      <w:r w:rsidRPr="009E5D37">
        <w:rPr>
          <w:rFonts w:ascii="Times New Roman" w:hAnsi="Times New Roman" w:eastAsia="Arial" w:cs="Times New Roman"/>
        </w:rPr>
        <w:t xml:space="preserve">Proof </w:t>
      </w:r>
      <w:r w:rsidRPr="009E5D37">
        <w:rPr>
          <w:rFonts w:ascii="Times New Roman" w:hAnsi="Times New Roman" w:eastAsia="Times New Roman" w:cs="Times New Roman"/>
        </w:rPr>
        <w:t>of payment (e.g.  receipts) for all costs requested for reimbursement</w:t>
      </w:r>
    </w:p>
    <w:p w:rsidRPr="009E5D37" w:rsidR="78A9515A" w:rsidP="009E5D37" w:rsidRDefault="78A9515A" w14:paraId="733C289D" w14:textId="1DF04DBD">
      <w:pPr>
        <w:pStyle w:val="ListParagraph"/>
        <w:numPr>
          <w:ilvl w:val="1"/>
          <w:numId w:val="4"/>
        </w:numPr>
        <w:spacing w:line="276" w:lineRule="auto"/>
        <w:ind w:left="1260"/>
        <w:jc w:val="both"/>
        <w:rPr>
          <w:rFonts w:ascii="Times New Roman" w:hAnsi="Times New Roman" w:eastAsia="Times New Roman" w:cs="Times New Roman"/>
        </w:rPr>
      </w:pPr>
      <w:r w:rsidRPr="009E5D37">
        <w:rPr>
          <w:rFonts w:ascii="Times New Roman" w:hAnsi="Times New Roman" w:eastAsia="Times New Roman" w:cs="Times New Roman"/>
        </w:rPr>
        <w:t>Verification of attendance (e.g.  certificate or badge)</w:t>
      </w:r>
    </w:p>
    <w:p w:rsidRPr="009E5D37" w:rsidR="78A9515A" w:rsidP="009E5D37" w:rsidRDefault="78A9515A" w14:paraId="4ED333B2" w14:textId="35DEFA52">
      <w:pPr>
        <w:pStyle w:val="ListParagraph"/>
        <w:numPr>
          <w:ilvl w:val="1"/>
          <w:numId w:val="4"/>
        </w:numPr>
        <w:spacing w:line="276" w:lineRule="auto"/>
        <w:ind w:left="1260"/>
        <w:jc w:val="both"/>
        <w:rPr>
          <w:rFonts w:ascii="Times New Roman" w:hAnsi="Times New Roman" w:eastAsia="Arial" w:cs="Times New Roman"/>
        </w:rPr>
      </w:pPr>
      <w:r w:rsidRPr="009E5D37">
        <w:rPr>
          <w:rFonts w:ascii="Times New Roman" w:hAnsi="Times New Roman" w:eastAsia="Times New Roman" w:cs="Times New Roman"/>
        </w:rPr>
        <w:t>A written reca</w:t>
      </w:r>
      <w:r w:rsidRPr="009E5D37">
        <w:rPr>
          <w:rFonts w:ascii="Times New Roman" w:hAnsi="Times New Roman" w:eastAsia="Arial" w:cs="Times New Roman"/>
          <w:color w:val="000000" w:themeColor="text1"/>
        </w:rPr>
        <w:t>p of the conference reporting how the learning objectives were met (at least 100 words)</w:t>
      </w:r>
    </w:p>
    <w:p w:rsidRPr="009E5D37" w:rsidR="007F61CA" w:rsidP="009E5D37" w:rsidRDefault="34C62A06" w14:paraId="2B306B2A" w14:textId="7D8B7C3E">
      <w:pPr>
        <w:numPr>
          <w:ilvl w:val="0"/>
          <w:numId w:val="4"/>
        </w:numPr>
        <w:ind w:left="630"/>
        <w:jc w:val="both"/>
        <w:rPr>
          <w:rFonts w:ascii="Times New Roman" w:hAnsi="Times New Roman" w:cs="Times New Roman"/>
          <w:sz w:val="24"/>
          <w:szCs w:val="24"/>
        </w:rPr>
      </w:pPr>
      <w:r w:rsidRPr="009E5D37">
        <w:rPr>
          <w:rFonts w:ascii="Times New Roman" w:hAnsi="Times New Roman" w:cs="Times New Roman"/>
          <w:sz w:val="24"/>
          <w:szCs w:val="24"/>
        </w:rPr>
        <w:t>Using the budget proposal submitted with the application, complete the spreadsheet with the actual itemized costs and upload separately.</w:t>
      </w:r>
    </w:p>
    <w:p w:rsidRPr="00B428D7" w:rsidR="009E5D37" w:rsidP="00B428D7" w:rsidRDefault="75738752" w14:paraId="34E71CFB" w14:textId="7C596A49">
      <w:pPr>
        <w:spacing w:before="100" w:beforeAutospacing="1" w:after="100" w:afterAutospacing="1"/>
        <w:jc w:val="both"/>
        <w:textAlignment w:val="baseline"/>
        <w:rPr>
          <w:rFonts w:ascii="Times New Roman" w:hAnsi="Times New Roman" w:cs="Times New Roman"/>
          <w:sz w:val="24"/>
          <w:szCs w:val="24"/>
        </w:rPr>
      </w:pPr>
      <w:r w:rsidRPr="009E5D37">
        <w:rPr>
          <w:rFonts w:ascii="Times New Roman" w:hAnsi="Times New Roman" w:cs="Times New Roman"/>
          <w:sz w:val="24"/>
          <w:szCs w:val="24"/>
        </w:rPr>
        <w:t>CUNY SPH will contact the applicant separately to obtain information needed to confer the award funds (typically deposited within 4-8 weeks).</w:t>
      </w:r>
    </w:p>
    <w:p w:rsidRPr="009E5D37" w:rsidR="00254988" w:rsidP="009E5D37" w:rsidRDefault="009E5D37" w14:paraId="3416EECF" w14:textId="69CAFF76">
      <w:pPr>
        <w:jc w:val="both"/>
        <w:rPr>
          <w:rFonts w:ascii="Times New Roman" w:hAnsi="Times New Roman" w:cs="Times New Roman"/>
          <w:sz w:val="24"/>
          <w:szCs w:val="24"/>
        </w:rPr>
      </w:pPr>
      <w:r w:rsidRPr="009E5D37">
        <w:rPr>
          <w:rFonts w:ascii="Times New Roman" w:hAnsi="Times New Roman" w:cs="Times New Roman"/>
          <w:sz w:val="24"/>
          <w:szCs w:val="24"/>
        </w:rPr>
        <w:t xml:space="preserve">Please contact GSGA </w:t>
      </w:r>
      <w:r w:rsidRPr="009E5D37">
        <w:rPr>
          <w:rFonts w:ascii="Times New Roman" w:hAnsi="Times New Roman" w:eastAsia="Cambria" w:cs="Times New Roman"/>
          <w:sz w:val="24"/>
          <w:szCs w:val="24"/>
        </w:rPr>
        <w:t>with</w:t>
      </w:r>
      <w:r w:rsidRPr="009E5D37">
        <w:rPr>
          <w:rFonts w:ascii="Times New Roman" w:hAnsi="Times New Roman" w:cs="Times New Roman"/>
          <w:sz w:val="24"/>
          <w:szCs w:val="24"/>
        </w:rPr>
        <w:t xml:space="preserve"> any questions: </w:t>
      </w:r>
      <w:hyperlink r:id="rId11">
        <w:r w:rsidRPr="009E5D37">
          <w:rPr>
            <w:rFonts w:ascii="Times New Roman" w:hAnsi="Times New Roman" w:cs="Times New Roman"/>
            <w:color w:val="0000FF"/>
            <w:sz w:val="24"/>
            <w:szCs w:val="24"/>
            <w:u w:val="single"/>
          </w:rPr>
          <w:t>GSGA@sphmail.cuny.edu</w:t>
        </w:r>
      </w:hyperlink>
    </w:p>
    <w:sectPr w:rsidRPr="009E5D37" w:rsidR="00254988" w:rsidSect="00A337AA">
      <w:headerReference w:type="default" r:id="rId12"/>
      <w:footerReference w:type="even" r:id="rId13"/>
      <w:footerReference w:type="default" r:id="rId14"/>
      <w:headerReference w:type="first" r:id="rId15"/>
      <w:pgSz w:w="12240" w:h="15840" w:orient="portrait" w:code="1"/>
      <w:pgMar w:top="1440" w:right="1080" w:bottom="1440" w:left="1080" w:header="288" w:footer="720" w:gutter="0"/>
      <w:pgNumType w:start="1"/>
      <w:cols w:space="720"/>
      <w:docGrid w:linePitch="299"/>
      <w:headerReference w:type="even" r:id="Rd20ec6cdcc4345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7677" w:rsidP="00A40B0F" w:rsidRDefault="00207677" w14:paraId="005943EE" w14:textId="77777777">
      <w:pPr>
        <w:spacing w:line="240" w:lineRule="auto"/>
      </w:pPr>
      <w:r>
        <w:separator/>
      </w:r>
    </w:p>
  </w:endnote>
  <w:endnote w:type="continuationSeparator" w:id="0">
    <w:p w:rsidR="00207677" w:rsidP="00A40B0F" w:rsidRDefault="00207677" w14:paraId="53D80474"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5D37" w:rsidP="000B028F" w:rsidRDefault="009E5D37" w14:paraId="79FCA468" w14:textId="16502E65">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337AA">
      <w:rPr>
        <w:rStyle w:val="PageNumber"/>
        <w:noProof/>
      </w:rPr>
      <w:t>2</w:t>
    </w:r>
    <w:r>
      <w:rPr>
        <w:rStyle w:val="PageNumber"/>
      </w:rPr>
      <w:fldChar w:fldCharType="end"/>
    </w:r>
  </w:p>
  <w:p w:rsidR="009E5D37" w:rsidRDefault="009E5D37" w14:paraId="6B17EE3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8266177"/>
      <w:docPartObj>
        <w:docPartGallery w:val="Page Numbers (Bottom of Page)"/>
        <w:docPartUnique/>
      </w:docPartObj>
    </w:sdtPr>
    <w:sdtEndPr>
      <w:rPr>
        <w:rStyle w:val="PageNumber"/>
        <w:rFonts w:ascii="Times New Roman" w:hAnsi="Times New Roman" w:cs="Times New Roman"/>
        <w:sz w:val="24"/>
        <w:szCs w:val="24"/>
      </w:rPr>
    </w:sdtEndPr>
    <w:sdtContent>
      <w:p w:rsidRPr="009E5D37" w:rsidR="009E5D37" w:rsidP="000B028F" w:rsidRDefault="009E5D37" w14:paraId="6AF04809" w14:textId="245BB7BD">
        <w:pPr>
          <w:pStyle w:val="Footer"/>
          <w:framePr w:wrap="none" w:hAnchor="margin" w:vAnchor="text" w:xAlign="center" w:y="1"/>
          <w:rPr>
            <w:rStyle w:val="PageNumber"/>
            <w:rFonts w:ascii="Times New Roman" w:hAnsi="Times New Roman" w:cs="Times New Roman"/>
            <w:sz w:val="24"/>
            <w:szCs w:val="24"/>
          </w:rPr>
        </w:pPr>
        <w:r w:rsidRPr="009E5D37">
          <w:rPr>
            <w:rStyle w:val="PageNumber"/>
            <w:rFonts w:ascii="Times New Roman" w:hAnsi="Times New Roman" w:cs="Times New Roman"/>
            <w:sz w:val="24"/>
            <w:szCs w:val="24"/>
          </w:rPr>
          <w:fldChar w:fldCharType="begin"/>
        </w:r>
        <w:r w:rsidRPr="009E5D37">
          <w:rPr>
            <w:rStyle w:val="PageNumber"/>
            <w:rFonts w:ascii="Times New Roman" w:hAnsi="Times New Roman" w:cs="Times New Roman"/>
            <w:sz w:val="24"/>
            <w:szCs w:val="24"/>
          </w:rPr>
          <w:instrText xml:space="preserve"> PAGE </w:instrText>
        </w:r>
        <w:r w:rsidRPr="009E5D37">
          <w:rPr>
            <w:rStyle w:val="PageNumber"/>
            <w:rFonts w:ascii="Times New Roman" w:hAnsi="Times New Roman" w:cs="Times New Roman"/>
            <w:sz w:val="24"/>
            <w:szCs w:val="24"/>
          </w:rPr>
          <w:fldChar w:fldCharType="separate"/>
        </w:r>
        <w:r w:rsidRPr="009E5D37">
          <w:rPr>
            <w:rStyle w:val="PageNumber"/>
            <w:rFonts w:ascii="Times New Roman" w:hAnsi="Times New Roman" w:cs="Times New Roman"/>
            <w:noProof/>
            <w:sz w:val="24"/>
            <w:szCs w:val="24"/>
          </w:rPr>
          <w:t>2</w:t>
        </w:r>
        <w:r w:rsidRPr="009E5D37">
          <w:rPr>
            <w:rStyle w:val="PageNumber"/>
            <w:rFonts w:ascii="Times New Roman" w:hAnsi="Times New Roman" w:cs="Times New Roman"/>
            <w:sz w:val="24"/>
            <w:szCs w:val="24"/>
          </w:rPr>
          <w:fldChar w:fldCharType="end"/>
        </w:r>
      </w:p>
    </w:sdtContent>
  </w:sdt>
  <w:p w:rsidR="009E5D37" w:rsidRDefault="009E5D37" w14:paraId="1897397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7677" w:rsidP="00A40B0F" w:rsidRDefault="00207677" w14:paraId="03C8C7DD" w14:textId="77777777">
      <w:pPr>
        <w:spacing w:line="240" w:lineRule="auto"/>
      </w:pPr>
      <w:r>
        <w:separator/>
      </w:r>
    </w:p>
  </w:footnote>
  <w:footnote w:type="continuationSeparator" w:id="0">
    <w:p w:rsidR="00207677" w:rsidP="00A40B0F" w:rsidRDefault="00207677" w14:paraId="763021D1"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C93862" w:rsidR="00A337AA" w:rsidP="00A337AA" w:rsidRDefault="00A337AA" w14:paraId="44E01A4D" w14:textId="39BACDF1">
    <w:pPr>
      <w:rPr>
        <w:rFonts w:asciiTheme="majorHAnsi" w:hAnsiTheme="majorHAnsi"/>
      </w:rPr>
    </w:pPr>
  </w:p>
  <w:p w:rsidR="00A337AA" w:rsidP="00A337AA" w:rsidRDefault="00A337AA" w14:paraId="645DCA7F" w14:textId="50CCCE30">
    <w:pPr>
      <w:widowControl w:val="0"/>
      <w:pBdr>
        <w:top w:val="nil"/>
        <w:left w:val="nil"/>
        <w:bottom w:val="nil"/>
        <w:right w:val="nil"/>
        <w:between w:val="nil"/>
      </w:pBdr>
      <w:spacing w:line="288" w:lineRule="auto"/>
      <w:jc w:val="right"/>
      <w:rPr>
        <w:rFonts w:asciiTheme="majorHAnsi" w:hAnsiTheme="majorHAnsi"/>
        <w:b/>
        <w:smallCaps/>
        <w:color w:val="808080"/>
        <w:sz w:val="20"/>
        <w:szCs w:val="20"/>
      </w:rPr>
    </w:pPr>
    <w:r>
      <w:rPr>
        <w:noProof/>
      </w:rPr>
      <w:drawing>
        <wp:anchor distT="0" distB="0" distL="114300" distR="114300" simplePos="0" relativeHeight="251661312" behindDoc="1" locked="0" layoutInCell="1" allowOverlap="1" wp14:anchorId="23799A32" wp14:editId="35863F3B">
          <wp:simplePos x="0" y="0"/>
          <wp:positionH relativeFrom="column">
            <wp:posOffset>0</wp:posOffset>
          </wp:positionH>
          <wp:positionV relativeFrom="paragraph">
            <wp:posOffset>71203</wp:posOffset>
          </wp:positionV>
          <wp:extent cx="2532888" cy="1014984"/>
          <wp:effectExtent l="0" t="0" r="0" b="1270"/>
          <wp:wrapTight wrapText="bothSides">
            <wp:wrapPolygon edited="0">
              <wp:start x="0" y="0"/>
              <wp:lineTo x="0" y="21357"/>
              <wp:lineTo x="21448" y="21357"/>
              <wp:lineTo x="21448" y="0"/>
              <wp:lineTo x="0" y="0"/>
            </wp:wrapPolygon>
          </wp:wrapTight>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GSGA.png"/>
                  <pic:cNvPicPr/>
                </pic:nvPicPr>
                <pic:blipFill>
                  <a:blip r:embed="rId1">
                    <a:extLst>
                      <a:ext uri="{28A0092B-C50C-407E-A947-70E740481C1C}">
                        <a14:useLocalDpi xmlns:a14="http://schemas.microsoft.com/office/drawing/2010/main" val="0"/>
                      </a:ext>
                    </a:extLst>
                  </a:blip>
                  <a:stretch>
                    <a:fillRect/>
                  </a:stretch>
                </pic:blipFill>
                <pic:spPr>
                  <a:xfrm>
                    <a:off x="0" y="0"/>
                    <a:ext cx="2532888" cy="1014984"/>
                  </a:xfrm>
                  <a:prstGeom prst="rect">
                    <a:avLst/>
                  </a:prstGeom>
                </pic:spPr>
              </pic:pic>
            </a:graphicData>
          </a:graphic>
          <wp14:sizeRelH relativeFrom="page">
            <wp14:pctWidth>0</wp14:pctWidth>
          </wp14:sizeRelH>
          <wp14:sizeRelV relativeFrom="page">
            <wp14:pctHeight>0</wp14:pctHeight>
          </wp14:sizeRelV>
        </wp:anchor>
      </w:drawing>
    </w:r>
  </w:p>
  <w:p w:rsidRPr="00E20AEA" w:rsidR="00A337AA" w:rsidP="3BDCBB6A" w:rsidRDefault="00A337AA" w14:paraId="7D2E51C2" w14:textId="4BCB8C2E">
    <w:pPr>
      <w:jc w:val="right"/>
      <w:rPr>
        <w:rFonts w:ascii="Times New Roman" w:hAnsi="Times New Roman" w:cs="Times New Roman"/>
        <w:b w:val="1"/>
        <w:bCs w:val="1"/>
        <w:smallCaps w:val="1"/>
        <w:color w:val="808080"/>
      </w:rPr>
    </w:pPr>
    <w:r w:rsidRPr="3BDCBB6A" w:rsidR="3BDCBB6A">
      <w:rPr>
        <w:rFonts w:ascii="Times New Roman" w:hAnsi="Times New Roman" w:cs="Times New Roman"/>
        <w:b w:val="1"/>
        <w:bCs w:val="1"/>
        <w:smallCaps w:val="1"/>
        <w:color w:val="808080" w:themeColor="background1" w:themeTint="FF" w:themeShade="80"/>
      </w:rPr>
      <w:t xml:space="preserve">Last updated:  </w:t>
    </w:r>
    <w:r w:rsidRPr="3BDCBB6A" w:rsidR="3BDCBB6A">
      <w:rPr>
        <w:rFonts w:ascii="Times New Roman" w:hAnsi="Times New Roman" w:cs="Times New Roman"/>
        <w:b w:val="1"/>
        <w:bCs w:val="1"/>
        <w:smallCaps w:val="1"/>
        <w:color w:val="808080" w:themeColor="background1" w:themeTint="FF" w:themeShade="80"/>
      </w:rPr>
      <w:t>Feb 2023</w:t>
    </w:r>
  </w:p>
  <w:p w:rsidR="00A337AA" w:rsidP="00A337AA" w:rsidRDefault="00A337AA" w14:paraId="750387B1" w14:textId="77777777">
    <w:pPr>
      <w:widowControl w:val="0"/>
      <w:pBdr>
        <w:top w:val="nil"/>
        <w:left w:val="nil"/>
        <w:bottom w:val="nil"/>
        <w:right w:val="nil"/>
        <w:between w:val="nil"/>
      </w:pBdr>
      <w:spacing w:line="288" w:lineRule="auto"/>
      <w:jc w:val="right"/>
      <w:rPr>
        <w:rFonts w:asciiTheme="majorHAnsi" w:hAnsiTheme="majorHAnsi"/>
        <w:b/>
        <w:smallCaps/>
        <w:color w:val="808080"/>
        <w:sz w:val="20"/>
        <w:szCs w:val="20"/>
      </w:rPr>
    </w:pPr>
  </w:p>
  <w:p w:rsidRPr="00A40B0F" w:rsidR="00A40B0F" w:rsidP="00A40B0F" w:rsidRDefault="00A40B0F" w14:paraId="2B6F4F6C" w14:textId="5FE8B423">
    <w:pPr>
      <w:widowControl w:val="0"/>
      <w:pBdr>
        <w:top w:val="nil"/>
        <w:left w:val="nil"/>
        <w:bottom w:val="nil"/>
        <w:right w:val="nil"/>
        <w:between w:val="nil"/>
      </w:pBdr>
      <w:spacing w:line="288" w:lineRule="auto"/>
      <w:jc w:val="right"/>
      <w:rPr>
        <w:b/>
        <w:smallCaps/>
        <w:color w:val="80808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40B0F" w:rsidP="00A40B0F" w:rsidRDefault="00A40B0F" w14:paraId="52AFE4E9" w14:textId="200A68D9">
    <w:pPr>
      <w:jc w:val="center"/>
    </w:pPr>
  </w:p>
  <w:p w:rsidRPr="00C93862" w:rsidR="00AE59DC" w:rsidP="00AE59DC" w:rsidRDefault="00AE59DC" w14:paraId="1FAFC98A" w14:textId="77777777">
    <w:pPr>
      <w:rPr>
        <w:rFonts w:asciiTheme="majorHAnsi" w:hAnsiTheme="majorHAnsi"/>
      </w:rPr>
    </w:pPr>
    <w:r>
      <w:rPr>
        <w:noProof/>
      </w:rPr>
      <w:drawing>
        <wp:anchor distT="0" distB="0" distL="114300" distR="114300" simplePos="0" relativeHeight="251659264" behindDoc="1" locked="0" layoutInCell="1" allowOverlap="1" wp14:anchorId="2230E7FC" wp14:editId="49407E92">
          <wp:simplePos x="0" y="0"/>
          <wp:positionH relativeFrom="column">
            <wp:posOffset>0</wp:posOffset>
          </wp:positionH>
          <wp:positionV relativeFrom="paragraph">
            <wp:posOffset>0</wp:posOffset>
          </wp:positionV>
          <wp:extent cx="2532888" cy="1014984"/>
          <wp:effectExtent l="0" t="0" r="0" b="1270"/>
          <wp:wrapTight wrapText="bothSides">
            <wp:wrapPolygon edited="0">
              <wp:start x="0" y="0"/>
              <wp:lineTo x="0" y="21357"/>
              <wp:lineTo x="21448" y="21357"/>
              <wp:lineTo x="21448" y="0"/>
              <wp:lineTo x="0" y="0"/>
            </wp:wrapPolygon>
          </wp:wrapTight>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GSGA.png"/>
                  <pic:cNvPicPr/>
                </pic:nvPicPr>
                <pic:blipFill>
                  <a:blip r:embed="rId1">
                    <a:extLst>
                      <a:ext uri="{28A0092B-C50C-407E-A947-70E740481C1C}">
                        <a14:useLocalDpi xmlns:a14="http://schemas.microsoft.com/office/drawing/2010/main" val="0"/>
                      </a:ext>
                    </a:extLst>
                  </a:blip>
                  <a:stretch>
                    <a:fillRect/>
                  </a:stretch>
                </pic:blipFill>
                <pic:spPr>
                  <a:xfrm>
                    <a:off x="0" y="0"/>
                    <a:ext cx="2532888" cy="1014984"/>
                  </a:xfrm>
                  <a:prstGeom prst="rect">
                    <a:avLst/>
                  </a:prstGeom>
                </pic:spPr>
              </pic:pic>
            </a:graphicData>
          </a:graphic>
          <wp14:sizeRelH relativeFrom="page">
            <wp14:pctWidth>0</wp14:pctWidth>
          </wp14:sizeRelH>
          <wp14:sizeRelV relativeFrom="page">
            <wp14:pctHeight>0</wp14:pctHeight>
          </wp14:sizeRelV>
        </wp:anchor>
      </w:drawing>
    </w:r>
  </w:p>
  <w:p w:rsidR="00AE59DC" w:rsidP="00AE59DC" w:rsidRDefault="00AE59DC" w14:paraId="35D364E3" w14:textId="77777777">
    <w:pPr>
      <w:widowControl w:val="0"/>
      <w:pBdr>
        <w:top w:val="nil"/>
        <w:left w:val="nil"/>
        <w:bottom w:val="nil"/>
        <w:right w:val="nil"/>
        <w:between w:val="nil"/>
      </w:pBdr>
      <w:spacing w:line="288" w:lineRule="auto"/>
      <w:jc w:val="right"/>
      <w:rPr>
        <w:rFonts w:asciiTheme="majorHAnsi" w:hAnsiTheme="majorHAnsi"/>
        <w:b/>
        <w:smallCaps/>
        <w:color w:val="808080"/>
        <w:sz w:val="20"/>
        <w:szCs w:val="20"/>
      </w:rPr>
    </w:pPr>
  </w:p>
  <w:p w:rsidRPr="00E20AEA" w:rsidR="00AE59DC" w:rsidP="00AE59DC" w:rsidRDefault="00AE59DC" w14:paraId="09D22352" w14:textId="5C38AFE9">
    <w:pPr>
      <w:jc w:val="right"/>
      <w:rPr>
        <w:rFonts w:ascii="Times New Roman" w:hAnsi="Times New Roman" w:cs="Times New Roman"/>
        <w:b/>
        <w:smallCaps/>
        <w:color w:val="808080"/>
      </w:rPr>
    </w:pPr>
    <w:r w:rsidRPr="00E20AEA">
      <w:rPr>
        <w:rFonts w:ascii="Times New Roman" w:hAnsi="Times New Roman" w:cs="Times New Roman"/>
        <w:b/>
        <w:smallCaps/>
        <w:color w:val="808080"/>
      </w:rPr>
      <w:t xml:space="preserve">Last updated:  March </w:t>
    </w:r>
    <w:r>
      <w:rPr>
        <w:rFonts w:ascii="Times New Roman" w:hAnsi="Times New Roman" w:cs="Times New Roman"/>
        <w:b/>
        <w:smallCaps/>
        <w:color w:val="808080"/>
      </w:rPr>
      <w:t>11</w:t>
    </w:r>
    <w:r w:rsidRPr="00E20AEA">
      <w:rPr>
        <w:rFonts w:ascii="Times New Roman" w:hAnsi="Times New Roman" w:cs="Times New Roman"/>
        <w:b/>
        <w:smallCaps/>
        <w:color w:val="808080"/>
      </w:rPr>
      <w:t>, 2022</w:t>
    </w:r>
  </w:p>
  <w:p w:rsidR="00AE59DC" w:rsidP="00AE59DC" w:rsidRDefault="00AE59DC" w14:paraId="5DA1C5DF" w14:textId="77777777">
    <w:pPr>
      <w:widowControl w:val="0"/>
      <w:pBdr>
        <w:top w:val="nil"/>
        <w:left w:val="nil"/>
        <w:bottom w:val="nil"/>
        <w:right w:val="nil"/>
        <w:between w:val="nil"/>
      </w:pBdr>
      <w:spacing w:line="288" w:lineRule="auto"/>
      <w:jc w:val="right"/>
      <w:rPr>
        <w:rFonts w:asciiTheme="majorHAnsi" w:hAnsiTheme="majorHAnsi"/>
        <w:b/>
        <w:smallCaps/>
        <w:color w:val="808080"/>
        <w:sz w:val="20"/>
        <w:szCs w:val="20"/>
      </w:rPr>
    </w:pPr>
  </w:p>
  <w:p w:rsidRPr="00A40B0F" w:rsidR="00A40B0F" w:rsidP="00A40B0F" w:rsidRDefault="00A40B0F" w14:paraId="2F16E261" w14:textId="4A64FFA2">
    <w:pPr>
      <w:widowControl w:val="0"/>
      <w:pBdr>
        <w:top w:val="nil"/>
        <w:left w:val="nil"/>
        <w:bottom w:val="nil"/>
        <w:right w:val="nil"/>
        <w:between w:val="nil"/>
      </w:pBdr>
      <w:spacing w:line="288" w:lineRule="auto"/>
      <w:jc w:val="right"/>
      <w:rPr>
        <w:b/>
        <w:smallCaps/>
        <w:color w:val="808080"/>
        <w:sz w:val="20"/>
        <w:szCs w:val="20"/>
      </w:rPr>
    </w:pP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60"/>
      <w:gridCol w:w="3360"/>
      <w:gridCol w:w="3360"/>
    </w:tblGrid>
    <w:tr w:rsidR="3BDCBB6A" w:rsidTr="3BDCBB6A" w14:paraId="1B7BE19D">
      <w:trPr>
        <w:trHeight w:val="300"/>
      </w:trPr>
      <w:tc>
        <w:tcPr>
          <w:tcW w:w="3360" w:type="dxa"/>
          <w:tcMar/>
        </w:tcPr>
        <w:p w:rsidR="3BDCBB6A" w:rsidP="3BDCBB6A" w:rsidRDefault="3BDCBB6A" w14:paraId="20061CDF" w14:textId="74DC469F">
          <w:pPr>
            <w:pStyle w:val="Header"/>
            <w:bidi w:val="0"/>
            <w:ind w:left="-115"/>
            <w:jc w:val="left"/>
          </w:pPr>
        </w:p>
      </w:tc>
      <w:tc>
        <w:tcPr>
          <w:tcW w:w="3360" w:type="dxa"/>
          <w:tcMar/>
        </w:tcPr>
        <w:p w:rsidR="3BDCBB6A" w:rsidP="3BDCBB6A" w:rsidRDefault="3BDCBB6A" w14:paraId="0AA8977E" w14:textId="21C60CD8">
          <w:pPr>
            <w:pStyle w:val="Header"/>
            <w:bidi w:val="0"/>
            <w:jc w:val="center"/>
          </w:pPr>
        </w:p>
      </w:tc>
      <w:tc>
        <w:tcPr>
          <w:tcW w:w="3360" w:type="dxa"/>
          <w:tcMar/>
        </w:tcPr>
        <w:p w:rsidR="3BDCBB6A" w:rsidP="3BDCBB6A" w:rsidRDefault="3BDCBB6A" w14:paraId="12F002A0" w14:textId="765F2930">
          <w:pPr>
            <w:pStyle w:val="Header"/>
            <w:bidi w:val="0"/>
            <w:ind w:right="-115"/>
            <w:jc w:val="right"/>
          </w:pPr>
        </w:p>
      </w:tc>
    </w:tr>
  </w:tbl>
  <w:p w:rsidR="3BDCBB6A" w:rsidP="3BDCBB6A" w:rsidRDefault="3BDCBB6A" w14:paraId="6FDC9515" w14:textId="1B758ACF">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33DE5"/>
    <w:multiLevelType w:val="hybridMultilevel"/>
    <w:tmpl w:val="11847BC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5155621D"/>
    <w:multiLevelType w:val="hybridMultilevel"/>
    <w:tmpl w:val="6C7E96CE"/>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5E44256D"/>
    <w:multiLevelType w:val="hybridMultilevel"/>
    <w:tmpl w:val="1A1E52A0"/>
    <w:lvl w:ilvl="0" w:tplc="04090001">
      <w:start w:val="1"/>
      <w:numFmt w:val="bullet"/>
      <w:lvlText w:val=""/>
      <w:lvlJc w:val="left"/>
      <w:pPr>
        <w:ind w:left="990" w:hanging="360"/>
      </w:pPr>
      <w:rPr>
        <w:rFonts w:hint="default" w:ascii="Symbol" w:hAnsi="Symbol"/>
      </w:rPr>
    </w:lvl>
    <w:lvl w:ilvl="1" w:tplc="04090003" w:tentative="1">
      <w:start w:val="1"/>
      <w:numFmt w:val="bullet"/>
      <w:lvlText w:val="o"/>
      <w:lvlJc w:val="left"/>
      <w:pPr>
        <w:ind w:left="1710" w:hanging="360"/>
      </w:pPr>
      <w:rPr>
        <w:rFonts w:hint="default" w:ascii="Courier New" w:hAnsi="Courier New"/>
      </w:rPr>
    </w:lvl>
    <w:lvl w:ilvl="2" w:tplc="04090005" w:tentative="1">
      <w:start w:val="1"/>
      <w:numFmt w:val="bullet"/>
      <w:lvlText w:val=""/>
      <w:lvlJc w:val="left"/>
      <w:pPr>
        <w:ind w:left="2430" w:hanging="360"/>
      </w:pPr>
      <w:rPr>
        <w:rFonts w:hint="default" w:ascii="Wingdings" w:hAnsi="Wingdings"/>
      </w:rPr>
    </w:lvl>
    <w:lvl w:ilvl="3" w:tplc="04090001" w:tentative="1">
      <w:start w:val="1"/>
      <w:numFmt w:val="bullet"/>
      <w:lvlText w:val=""/>
      <w:lvlJc w:val="left"/>
      <w:pPr>
        <w:ind w:left="3150" w:hanging="360"/>
      </w:pPr>
      <w:rPr>
        <w:rFonts w:hint="default" w:ascii="Symbol" w:hAnsi="Symbol"/>
      </w:rPr>
    </w:lvl>
    <w:lvl w:ilvl="4" w:tplc="04090003" w:tentative="1">
      <w:start w:val="1"/>
      <w:numFmt w:val="bullet"/>
      <w:lvlText w:val="o"/>
      <w:lvlJc w:val="left"/>
      <w:pPr>
        <w:ind w:left="3870" w:hanging="360"/>
      </w:pPr>
      <w:rPr>
        <w:rFonts w:hint="default" w:ascii="Courier New" w:hAnsi="Courier New"/>
      </w:rPr>
    </w:lvl>
    <w:lvl w:ilvl="5" w:tplc="04090005" w:tentative="1">
      <w:start w:val="1"/>
      <w:numFmt w:val="bullet"/>
      <w:lvlText w:val=""/>
      <w:lvlJc w:val="left"/>
      <w:pPr>
        <w:ind w:left="4590" w:hanging="360"/>
      </w:pPr>
      <w:rPr>
        <w:rFonts w:hint="default" w:ascii="Wingdings" w:hAnsi="Wingdings"/>
      </w:rPr>
    </w:lvl>
    <w:lvl w:ilvl="6" w:tplc="04090001" w:tentative="1">
      <w:start w:val="1"/>
      <w:numFmt w:val="bullet"/>
      <w:lvlText w:val=""/>
      <w:lvlJc w:val="left"/>
      <w:pPr>
        <w:ind w:left="5310" w:hanging="360"/>
      </w:pPr>
      <w:rPr>
        <w:rFonts w:hint="default" w:ascii="Symbol" w:hAnsi="Symbol"/>
      </w:rPr>
    </w:lvl>
    <w:lvl w:ilvl="7" w:tplc="04090003" w:tentative="1">
      <w:start w:val="1"/>
      <w:numFmt w:val="bullet"/>
      <w:lvlText w:val="o"/>
      <w:lvlJc w:val="left"/>
      <w:pPr>
        <w:ind w:left="6030" w:hanging="360"/>
      </w:pPr>
      <w:rPr>
        <w:rFonts w:hint="default" w:ascii="Courier New" w:hAnsi="Courier New"/>
      </w:rPr>
    </w:lvl>
    <w:lvl w:ilvl="8" w:tplc="04090005" w:tentative="1">
      <w:start w:val="1"/>
      <w:numFmt w:val="bullet"/>
      <w:lvlText w:val=""/>
      <w:lvlJc w:val="left"/>
      <w:pPr>
        <w:ind w:left="6750" w:hanging="360"/>
      </w:pPr>
      <w:rPr>
        <w:rFonts w:hint="default" w:ascii="Wingdings" w:hAnsi="Wingdings"/>
      </w:rPr>
    </w:lvl>
  </w:abstractNum>
  <w:abstractNum w:abstractNumId="3" w15:restartNumberingAfterBreak="0">
    <w:nsid w:val="65A65064"/>
    <w:multiLevelType w:val="hybridMultilevel"/>
    <w:tmpl w:val="B0FC50EE"/>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8CC2857"/>
    <w:multiLevelType w:val="multilevel"/>
    <w:tmpl w:val="7D2A4F4A"/>
    <w:lvl w:ilvl="0">
      <w:start w:val="1"/>
      <w:numFmt w:val="bullet"/>
      <w:lvlText w:val="●"/>
      <w:lvlJc w:val="left"/>
      <w:pPr>
        <w:ind w:left="630" w:hanging="360"/>
      </w:pPr>
      <w:rPr>
        <w:rFonts w:ascii="Noto Sans Symbols" w:hAnsi="Noto Sans Symbols" w:eastAsia="Noto Sans Symbols" w:cs="Noto Sans Symbols"/>
      </w:rPr>
    </w:lvl>
    <w:lvl w:ilvl="1">
      <w:start w:val="1"/>
      <w:numFmt w:val="bullet"/>
      <w:lvlText w:val="o"/>
      <w:lvlJc w:val="left"/>
      <w:pPr>
        <w:ind w:left="1350" w:hanging="360"/>
      </w:pPr>
      <w:rPr>
        <w:rFonts w:ascii="Courier New" w:hAnsi="Courier New" w:eastAsia="Courier New" w:cs="Courier New"/>
      </w:rPr>
    </w:lvl>
    <w:lvl w:ilvl="2">
      <w:start w:val="1"/>
      <w:numFmt w:val="bullet"/>
      <w:lvlText w:val="▪"/>
      <w:lvlJc w:val="left"/>
      <w:pPr>
        <w:ind w:left="2070" w:hanging="360"/>
      </w:pPr>
      <w:rPr>
        <w:rFonts w:ascii="Noto Sans Symbols" w:hAnsi="Noto Sans Symbols" w:eastAsia="Noto Sans Symbols" w:cs="Noto Sans Symbols"/>
      </w:rPr>
    </w:lvl>
    <w:lvl w:ilvl="3">
      <w:start w:val="1"/>
      <w:numFmt w:val="bullet"/>
      <w:lvlText w:val="●"/>
      <w:lvlJc w:val="left"/>
      <w:pPr>
        <w:ind w:left="2790" w:hanging="360"/>
      </w:pPr>
      <w:rPr>
        <w:rFonts w:ascii="Noto Sans Symbols" w:hAnsi="Noto Sans Symbols" w:eastAsia="Noto Sans Symbols" w:cs="Noto Sans Symbols"/>
      </w:rPr>
    </w:lvl>
    <w:lvl w:ilvl="4">
      <w:start w:val="1"/>
      <w:numFmt w:val="bullet"/>
      <w:lvlText w:val="o"/>
      <w:lvlJc w:val="left"/>
      <w:pPr>
        <w:ind w:left="3510" w:hanging="360"/>
      </w:pPr>
      <w:rPr>
        <w:rFonts w:ascii="Courier New" w:hAnsi="Courier New" w:eastAsia="Courier New" w:cs="Courier New"/>
      </w:rPr>
    </w:lvl>
    <w:lvl w:ilvl="5">
      <w:start w:val="1"/>
      <w:numFmt w:val="bullet"/>
      <w:lvlText w:val="▪"/>
      <w:lvlJc w:val="left"/>
      <w:pPr>
        <w:ind w:left="4230" w:hanging="360"/>
      </w:pPr>
      <w:rPr>
        <w:rFonts w:ascii="Noto Sans Symbols" w:hAnsi="Noto Sans Symbols" w:eastAsia="Noto Sans Symbols" w:cs="Noto Sans Symbols"/>
      </w:rPr>
    </w:lvl>
    <w:lvl w:ilvl="6">
      <w:start w:val="1"/>
      <w:numFmt w:val="bullet"/>
      <w:lvlText w:val="●"/>
      <w:lvlJc w:val="left"/>
      <w:pPr>
        <w:ind w:left="4950" w:hanging="360"/>
      </w:pPr>
      <w:rPr>
        <w:rFonts w:ascii="Noto Sans Symbols" w:hAnsi="Noto Sans Symbols" w:eastAsia="Noto Sans Symbols" w:cs="Noto Sans Symbols"/>
      </w:rPr>
    </w:lvl>
    <w:lvl w:ilvl="7">
      <w:start w:val="1"/>
      <w:numFmt w:val="bullet"/>
      <w:lvlText w:val="o"/>
      <w:lvlJc w:val="left"/>
      <w:pPr>
        <w:ind w:left="5670" w:hanging="360"/>
      </w:pPr>
      <w:rPr>
        <w:rFonts w:ascii="Courier New" w:hAnsi="Courier New" w:eastAsia="Courier New" w:cs="Courier New"/>
      </w:rPr>
    </w:lvl>
    <w:lvl w:ilvl="8">
      <w:start w:val="1"/>
      <w:numFmt w:val="bullet"/>
      <w:lvlText w:val="▪"/>
      <w:lvlJc w:val="left"/>
      <w:pPr>
        <w:ind w:left="6390" w:hanging="360"/>
      </w:pPr>
      <w:rPr>
        <w:rFonts w:ascii="Noto Sans Symbols" w:hAnsi="Noto Sans Symbols" w:eastAsia="Noto Sans Symbols" w:cs="Noto Sans Symbols"/>
      </w:rPr>
    </w:lvl>
  </w:abstractNum>
  <w:abstractNum w:abstractNumId="5" w15:restartNumberingAfterBreak="0">
    <w:nsid w:val="78175970"/>
    <w:multiLevelType w:val="multilevel"/>
    <w:tmpl w:val="7D2A4F4A"/>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num w:numId="1" w16cid:durableId="1400131064">
    <w:abstractNumId w:val="5"/>
  </w:num>
  <w:num w:numId="2" w16cid:durableId="751124072">
    <w:abstractNumId w:val="0"/>
  </w:num>
  <w:num w:numId="3" w16cid:durableId="2124838556">
    <w:abstractNumId w:val="3"/>
  </w:num>
  <w:num w:numId="4" w16cid:durableId="28842826">
    <w:abstractNumId w:val="1"/>
  </w:num>
  <w:num w:numId="5" w16cid:durableId="332220926">
    <w:abstractNumId w:val="2"/>
  </w:num>
  <w:num w:numId="6" w16cid:durableId="14424133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875"/>
    <w:rsid w:val="00084B57"/>
    <w:rsid w:val="000A48C0"/>
    <w:rsid w:val="000B5857"/>
    <w:rsid w:val="001F4DDF"/>
    <w:rsid w:val="00207677"/>
    <w:rsid w:val="00254988"/>
    <w:rsid w:val="00265993"/>
    <w:rsid w:val="002C2AD3"/>
    <w:rsid w:val="003C4007"/>
    <w:rsid w:val="003D5A84"/>
    <w:rsid w:val="003E2214"/>
    <w:rsid w:val="004346EF"/>
    <w:rsid w:val="00443875"/>
    <w:rsid w:val="0046511D"/>
    <w:rsid w:val="004718B9"/>
    <w:rsid w:val="004726DB"/>
    <w:rsid w:val="004841E1"/>
    <w:rsid w:val="00490199"/>
    <w:rsid w:val="004A251B"/>
    <w:rsid w:val="004A3804"/>
    <w:rsid w:val="004B05B0"/>
    <w:rsid w:val="004C5AEA"/>
    <w:rsid w:val="00517536"/>
    <w:rsid w:val="005355FE"/>
    <w:rsid w:val="006C687F"/>
    <w:rsid w:val="00736F35"/>
    <w:rsid w:val="007F61CA"/>
    <w:rsid w:val="008024F4"/>
    <w:rsid w:val="00812AE6"/>
    <w:rsid w:val="008A0339"/>
    <w:rsid w:val="008B49B4"/>
    <w:rsid w:val="008C5E2A"/>
    <w:rsid w:val="008D0DFF"/>
    <w:rsid w:val="00924D06"/>
    <w:rsid w:val="00932DAA"/>
    <w:rsid w:val="0094233D"/>
    <w:rsid w:val="00975173"/>
    <w:rsid w:val="009A449D"/>
    <w:rsid w:val="009E5D37"/>
    <w:rsid w:val="00A337AA"/>
    <w:rsid w:val="00A40B0F"/>
    <w:rsid w:val="00A476C5"/>
    <w:rsid w:val="00A9456F"/>
    <w:rsid w:val="00AA307D"/>
    <w:rsid w:val="00AA7986"/>
    <w:rsid w:val="00AE59DC"/>
    <w:rsid w:val="00AE6827"/>
    <w:rsid w:val="00B428D7"/>
    <w:rsid w:val="00B81500"/>
    <w:rsid w:val="00C11216"/>
    <w:rsid w:val="00CA30F9"/>
    <w:rsid w:val="00CB1267"/>
    <w:rsid w:val="00D07D96"/>
    <w:rsid w:val="00D10D11"/>
    <w:rsid w:val="00D656C2"/>
    <w:rsid w:val="00D93902"/>
    <w:rsid w:val="00DC15F5"/>
    <w:rsid w:val="00E0250C"/>
    <w:rsid w:val="00E25115"/>
    <w:rsid w:val="00E34E74"/>
    <w:rsid w:val="00E7265D"/>
    <w:rsid w:val="00E740AB"/>
    <w:rsid w:val="00E84CAF"/>
    <w:rsid w:val="00E94292"/>
    <w:rsid w:val="00F22990"/>
    <w:rsid w:val="00F3120C"/>
    <w:rsid w:val="00F34416"/>
    <w:rsid w:val="00FF6FE1"/>
    <w:rsid w:val="093301DA"/>
    <w:rsid w:val="0A5527C4"/>
    <w:rsid w:val="1BE292E4"/>
    <w:rsid w:val="230F7F39"/>
    <w:rsid w:val="2D720CFF"/>
    <w:rsid w:val="3358BB9A"/>
    <w:rsid w:val="34C62A06"/>
    <w:rsid w:val="3BDCBB6A"/>
    <w:rsid w:val="5D2700EC"/>
    <w:rsid w:val="6360390A"/>
    <w:rsid w:val="64DC2B3B"/>
    <w:rsid w:val="656D9FEE"/>
    <w:rsid w:val="6B0856AF"/>
    <w:rsid w:val="707CB2FE"/>
    <w:rsid w:val="75738752"/>
    <w:rsid w:val="78A9515A"/>
    <w:rsid w:val="7C90E7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F23E9"/>
  <w15:docId w15:val="{EBF4C0E0-96AF-4A44-967F-9F557FFD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link w:val="SubtitleChar"/>
    <w:uiPriority w:val="11"/>
    <w:qFormat/>
    <w:pPr>
      <w:keepNext/>
      <w:keepLines/>
      <w:spacing w:before="360" w:after="80"/>
    </w:pPr>
    <w:rPr>
      <w:rFonts w:ascii="Georgia" w:hAnsi="Georgia" w:eastAsia="Georgia" w:cs="Georgia"/>
      <w:i/>
      <w:color w:val="666666"/>
      <w:sz w:val="48"/>
      <w:szCs w:val="48"/>
    </w:rPr>
  </w:style>
  <w:style w:type="paragraph" w:styleId="Header">
    <w:name w:val="header"/>
    <w:basedOn w:val="Normal"/>
    <w:link w:val="HeaderChar"/>
    <w:uiPriority w:val="99"/>
    <w:unhideWhenUsed/>
    <w:rsid w:val="00A40B0F"/>
    <w:pPr>
      <w:tabs>
        <w:tab w:val="center" w:pos="4680"/>
        <w:tab w:val="right" w:pos="9360"/>
      </w:tabs>
      <w:spacing w:line="240" w:lineRule="auto"/>
    </w:pPr>
  </w:style>
  <w:style w:type="character" w:styleId="HeaderChar" w:customStyle="1">
    <w:name w:val="Header Char"/>
    <w:basedOn w:val="DefaultParagraphFont"/>
    <w:link w:val="Header"/>
    <w:uiPriority w:val="99"/>
    <w:rsid w:val="00A40B0F"/>
  </w:style>
  <w:style w:type="paragraph" w:styleId="Footer">
    <w:name w:val="footer"/>
    <w:basedOn w:val="Normal"/>
    <w:link w:val="FooterChar"/>
    <w:uiPriority w:val="99"/>
    <w:unhideWhenUsed/>
    <w:rsid w:val="00A40B0F"/>
    <w:pPr>
      <w:tabs>
        <w:tab w:val="center" w:pos="4680"/>
        <w:tab w:val="right" w:pos="9360"/>
      </w:tabs>
      <w:spacing w:line="240" w:lineRule="auto"/>
    </w:pPr>
  </w:style>
  <w:style w:type="character" w:styleId="FooterChar" w:customStyle="1">
    <w:name w:val="Footer Char"/>
    <w:basedOn w:val="DefaultParagraphFont"/>
    <w:link w:val="Footer"/>
    <w:uiPriority w:val="99"/>
    <w:rsid w:val="00A40B0F"/>
  </w:style>
  <w:style w:type="character" w:styleId="Hyperlink">
    <w:name w:val="Hyperlink"/>
    <w:basedOn w:val="DefaultParagraphFont"/>
    <w:uiPriority w:val="99"/>
    <w:unhideWhenUsed/>
    <w:rsid w:val="00AE6827"/>
    <w:rPr>
      <w:color w:val="0000FF" w:themeColor="hyperlink"/>
      <w:u w:val="single"/>
    </w:rPr>
  </w:style>
  <w:style w:type="character" w:styleId="UnresolvedMention">
    <w:name w:val="Unresolved Mention"/>
    <w:basedOn w:val="DefaultParagraphFont"/>
    <w:uiPriority w:val="99"/>
    <w:semiHidden/>
    <w:unhideWhenUsed/>
    <w:rsid w:val="00AE6827"/>
    <w:rPr>
      <w:color w:val="605E5C"/>
      <w:shd w:val="clear" w:color="auto" w:fill="E1DFDD"/>
    </w:rPr>
  </w:style>
  <w:style w:type="paragraph" w:styleId="BalloonText">
    <w:name w:val="Balloon Text"/>
    <w:basedOn w:val="Normal"/>
    <w:link w:val="BalloonTextChar"/>
    <w:uiPriority w:val="99"/>
    <w:semiHidden/>
    <w:unhideWhenUsed/>
    <w:rsid w:val="00975173"/>
    <w:pPr>
      <w:spacing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975173"/>
    <w:rPr>
      <w:rFonts w:ascii="Times New Roman" w:hAnsi="Times New Roman" w:cs="Times New Roman"/>
      <w:sz w:val="18"/>
      <w:szCs w:val="18"/>
    </w:rPr>
  </w:style>
  <w:style w:type="paragraph" w:styleId="ListParagraph">
    <w:name w:val="List Paragraph"/>
    <w:basedOn w:val="Normal"/>
    <w:uiPriority w:val="34"/>
    <w:qFormat/>
    <w:rsid w:val="00254988"/>
    <w:pPr>
      <w:spacing w:line="240" w:lineRule="auto"/>
      <w:ind w:left="720"/>
      <w:contextualSpacing/>
    </w:pPr>
    <w:rPr>
      <w:rFonts w:ascii="Cambria" w:hAnsi="Cambria" w:eastAsia="Cambria" w:cs="Cambria"/>
      <w:sz w:val="24"/>
      <w:szCs w:val="24"/>
    </w:rPr>
  </w:style>
  <w:style w:type="character" w:styleId="CommentReference">
    <w:name w:val="annotation reference"/>
    <w:basedOn w:val="DefaultParagraphFont"/>
    <w:uiPriority w:val="99"/>
    <w:semiHidden/>
    <w:unhideWhenUsed/>
    <w:rsid w:val="007F61CA"/>
    <w:rPr>
      <w:sz w:val="16"/>
      <w:szCs w:val="16"/>
    </w:rPr>
  </w:style>
  <w:style w:type="paragraph" w:styleId="CommentText">
    <w:name w:val="annotation text"/>
    <w:basedOn w:val="Normal"/>
    <w:link w:val="CommentTextChar"/>
    <w:uiPriority w:val="99"/>
    <w:semiHidden/>
    <w:unhideWhenUsed/>
    <w:rsid w:val="007F61CA"/>
    <w:pPr>
      <w:spacing w:line="240" w:lineRule="auto"/>
    </w:pPr>
    <w:rPr>
      <w:sz w:val="20"/>
      <w:szCs w:val="20"/>
    </w:rPr>
  </w:style>
  <w:style w:type="character" w:styleId="CommentTextChar" w:customStyle="1">
    <w:name w:val="Comment Text Char"/>
    <w:basedOn w:val="DefaultParagraphFont"/>
    <w:link w:val="CommentText"/>
    <w:uiPriority w:val="99"/>
    <w:semiHidden/>
    <w:rsid w:val="007F61CA"/>
    <w:rPr>
      <w:sz w:val="20"/>
      <w:szCs w:val="20"/>
    </w:rPr>
  </w:style>
  <w:style w:type="paragraph" w:styleId="CommentSubject">
    <w:name w:val="annotation subject"/>
    <w:basedOn w:val="CommentText"/>
    <w:next w:val="CommentText"/>
    <w:link w:val="CommentSubjectChar"/>
    <w:uiPriority w:val="99"/>
    <w:semiHidden/>
    <w:unhideWhenUsed/>
    <w:rsid w:val="007F61CA"/>
    <w:rPr>
      <w:b/>
      <w:bCs/>
    </w:rPr>
  </w:style>
  <w:style w:type="character" w:styleId="CommentSubjectChar" w:customStyle="1">
    <w:name w:val="Comment Subject Char"/>
    <w:basedOn w:val="CommentTextChar"/>
    <w:link w:val="CommentSubject"/>
    <w:uiPriority w:val="99"/>
    <w:semiHidden/>
    <w:rsid w:val="007F61CA"/>
    <w:rPr>
      <w:b/>
      <w:bCs/>
      <w:sz w:val="20"/>
      <w:szCs w:val="20"/>
    </w:rPr>
  </w:style>
  <w:style w:type="character" w:styleId="FollowedHyperlink">
    <w:name w:val="FollowedHyperlink"/>
    <w:basedOn w:val="DefaultParagraphFont"/>
    <w:uiPriority w:val="99"/>
    <w:semiHidden/>
    <w:unhideWhenUsed/>
    <w:rsid w:val="00084B57"/>
    <w:rPr>
      <w:color w:val="800080" w:themeColor="followedHyperlink"/>
      <w:u w:val="single"/>
    </w:rPr>
  </w:style>
  <w:style w:type="character" w:styleId="TitleChar" w:customStyle="1">
    <w:name w:val="Title Char"/>
    <w:basedOn w:val="DefaultParagraphFont"/>
    <w:link w:val="Title"/>
    <w:uiPriority w:val="10"/>
    <w:rsid w:val="00AE59DC"/>
    <w:rPr>
      <w:b/>
      <w:sz w:val="72"/>
      <w:szCs w:val="72"/>
    </w:rPr>
  </w:style>
  <w:style w:type="character" w:styleId="SubtitleChar" w:customStyle="1">
    <w:name w:val="Subtitle Char"/>
    <w:basedOn w:val="DefaultParagraphFont"/>
    <w:link w:val="Subtitle"/>
    <w:uiPriority w:val="11"/>
    <w:rsid w:val="00AE59DC"/>
    <w:rPr>
      <w:rFonts w:ascii="Georgia" w:hAnsi="Georgia" w:eastAsia="Georgia" w:cs="Georgia"/>
      <w:i/>
      <w:color w:val="666666"/>
      <w:sz w:val="48"/>
      <w:szCs w:val="48"/>
    </w:rPr>
  </w:style>
  <w:style w:type="character" w:styleId="Heading1Char" w:customStyle="1">
    <w:name w:val="Heading 1 Char"/>
    <w:basedOn w:val="DefaultParagraphFont"/>
    <w:link w:val="Heading1"/>
    <w:uiPriority w:val="9"/>
    <w:rsid w:val="00AE59DC"/>
    <w:rPr>
      <w:b/>
      <w:sz w:val="48"/>
      <w:szCs w:val="48"/>
    </w:rPr>
  </w:style>
  <w:style w:type="character" w:styleId="PageNumber">
    <w:name w:val="page number"/>
    <w:basedOn w:val="DefaultParagraphFont"/>
    <w:uiPriority w:val="99"/>
    <w:semiHidden/>
    <w:unhideWhenUsed/>
    <w:rsid w:val="009E5D37"/>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17455">
      <w:bodyDiv w:val="1"/>
      <w:marLeft w:val="0"/>
      <w:marRight w:val="0"/>
      <w:marTop w:val="0"/>
      <w:marBottom w:val="0"/>
      <w:divBdr>
        <w:top w:val="none" w:sz="0" w:space="0" w:color="auto"/>
        <w:left w:val="none" w:sz="0" w:space="0" w:color="auto"/>
        <w:bottom w:val="none" w:sz="0" w:space="0" w:color="auto"/>
        <w:right w:val="none" w:sz="0" w:space="0" w:color="auto"/>
      </w:divBdr>
    </w:div>
    <w:div w:id="440760816">
      <w:bodyDiv w:val="1"/>
      <w:marLeft w:val="0"/>
      <w:marRight w:val="0"/>
      <w:marTop w:val="0"/>
      <w:marBottom w:val="0"/>
      <w:divBdr>
        <w:top w:val="none" w:sz="0" w:space="0" w:color="auto"/>
        <w:left w:val="none" w:sz="0" w:space="0" w:color="auto"/>
        <w:bottom w:val="none" w:sz="0" w:space="0" w:color="auto"/>
        <w:right w:val="none" w:sz="0" w:space="0" w:color="auto"/>
      </w:divBdr>
    </w:div>
    <w:div w:id="483008599">
      <w:bodyDiv w:val="1"/>
      <w:marLeft w:val="0"/>
      <w:marRight w:val="0"/>
      <w:marTop w:val="0"/>
      <w:marBottom w:val="0"/>
      <w:divBdr>
        <w:top w:val="none" w:sz="0" w:space="0" w:color="auto"/>
        <w:left w:val="none" w:sz="0" w:space="0" w:color="auto"/>
        <w:bottom w:val="none" w:sz="0" w:space="0" w:color="auto"/>
        <w:right w:val="none" w:sz="0" w:space="0" w:color="auto"/>
      </w:divBdr>
    </w:div>
    <w:div w:id="1393238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GSGA@sphmail.cuny.edu"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3b306a86c83a415a" /><Relationship Type="http://schemas.openxmlformats.org/officeDocument/2006/relationships/header" Target="header3.xml" Id="Rd20ec6cdcc434548"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c6b8b04-f2bd-423a-8271-51487ef155e7}"/>
      </w:docPartPr>
      <w:docPartBody>
        <w:p w14:paraId="5AD5870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e139728-c0bf-44b6-a94e-f8eeac973c4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A6227082627F4BAADE3807B0895723" ma:contentTypeVersion="11" ma:contentTypeDescription="Create a new document." ma:contentTypeScope="" ma:versionID="da5db7eb9381d651479b8a20b8f3d674">
  <xsd:schema xmlns:xsd="http://www.w3.org/2001/XMLSchema" xmlns:xs="http://www.w3.org/2001/XMLSchema" xmlns:p="http://schemas.microsoft.com/office/2006/metadata/properties" xmlns:ns3="ce139728-c0bf-44b6-a94e-f8eeac973c4c" xmlns:ns4="83aee396-83cc-4156-8a4e-d6b2fbefbcc4" targetNamespace="http://schemas.microsoft.com/office/2006/metadata/properties" ma:root="true" ma:fieldsID="8282cab7dd7534abc06651bef5a01ea4" ns3:_="" ns4:_="">
    <xsd:import namespace="ce139728-c0bf-44b6-a94e-f8eeac973c4c"/>
    <xsd:import namespace="83aee396-83cc-4156-8a4e-d6b2fbefbcc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39728-c0bf-44b6-a94e-f8eeac973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aee396-83cc-4156-8a4e-d6b2fbefbc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4B402-7AC9-4958-9962-079C28A69A25}">
  <ds:schemaRefs>
    <ds:schemaRef ds:uri="http://schemas.openxmlformats.org/officeDocument/2006/bibliography"/>
  </ds:schemaRefs>
</ds:datastoreItem>
</file>

<file path=customXml/itemProps2.xml><?xml version="1.0" encoding="utf-8"?>
<ds:datastoreItem xmlns:ds="http://schemas.openxmlformats.org/officeDocument/2006/customXml" ds:itemID="{C82E6E01-582C-45F2-8B06-29BDE2269C09}">
  <ds:schemaRefs>
    <ds:schemaRef ds:uri="http://schemas.microsoft.com/sharepoint/v3/contenttype/forms"/>
  </ds:schemaRefs>
</ds:datastoreItem>
</file>

<file path=customXml/itemProps3.xml><?xml version="1.0" encoding="utf-8"?>
<ds:datastoreItem xmlns:ds="http://schemas.openxmlformats.org/officeDocument/2006/customXml" ds:itemID="{E4A92CD1-2095-478A-B187-E6EC6C959CA0}">
  <ds:schemaRefs>
    <ds:schemaRef ds:uri="http://schemas.microsoft.com/office/2006/metadata/properties"/>
    <ds:schemaRef ds:uri="http://schemas.microsoft.com/office/infopath/2007/PartnerControls"/>
    <ds:schemaRef ds:uri="ce139728-c0bf-44b6-a94e-f8eeac973c4c"/>
  </ds:schemaRefs>
</ds:datastoreItem>
</file>

<file path=customXml/itemProps4.xml><?xml version="1.0" encoding="utf-8"?>
<ds:datastoreItem xmlns:ds="http://schemas.openxmlformats.org/officeDocument/2006/customXml" ds:itemID="{35938A9E-34B1-4CCB-8273-39A97D54C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39728-c0bf-44b6-a94e-f8eeac973c4c"/>
    <ds:schemaRef ds:uri="83aee396-83cc-4156-8a4e-d6b2fbefb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Pavan Lohia</dc:creator>
  <lastModifiedBy>Doris Chiu</lastModifiedBy>
  <revision>7</revision>
  <lastPrinted>2020-03-02T01:38:00.0000000Z</lastPrinted>
  <dcterms:created xsi:type="dcterms:W3CDTF">2023-03-02T17:56:00.0000000Z</dcterms:created>
  <dcterms:modified xsi:type="dcterms:W3CDTF">2023-03-02T18:04:12.6706966Z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0x010100F0A6227082627F4BAADE3807B0895723</vt:lpwstr>
  </property>
  <property fmtid="{D5CDD505-2E9C-101B-9397-08002B2CF9AE}" pid="3" name="_dlc_DocIdItemGuid">
    <vt:lpwstr>2c27285c-999b-4cc1-b822-5dceabb57196</vt:lpwstr>
  </property>
  <property fmtid="{D5CDD505-2E9C-101B-9397-08002B2CF9AE}" pid="4" name="MSIP_Label_fa1855b2-0a05-4494-a903-f3f23f3f98e0_Enabled">
    <vt:lpwstr>true</vt:lpwstr>
  </property>
  <property fmtid="{D5CDD505-2E9C-101B-9397-08002B2CF9AE}" pid="5" name="MSIP_Label_fa1855b2-0a05-4494-a903-f3f23f3f98e0_SetDate">
    <vt:lpwstr>2023-03-02T17:56:21Z</vt:lpwstr>
  </property>
  <property fmtid="{D5CDD505-2E9C-101B-9397-08002B2CF9AE}" pid="6" name="MSIP_Label_fa1855b2-0a05-4494-a903-f3f23f3f98e0_Method">
    <vt:lpwstr>Standard</vt:lpwstr>
  </property>
  <property fmtid="{D5CDD505-2E9C-101B-9397-08002B2CF9AE}" pid="7" name="MSIP_Label_fa1855b2-0a05-4494-a903-f3f23f3f98e0_Name">
    <vt:lpwstr>defa4170-0d19-0005-0004-bc88714345d2</vt:lpwstr>
  </property>
  <property fmtid="{D5CDD505-2E9C-101B-9397-08002B2CF9AE}" pid="8" name="MSIP_Label_fa1855b2-0a05-4494-a903-f3f23f3f98e0_SiteId">
    <vt:lpwstr>6f60f0b3-5f06-4e09-9715-989dba8cc7d8</vt:lpwstr>
  </property>
  <property fmtid="{D5CDD505-2E9C-101B-9397-08002B2CF9AE}" pid="9" name="MSIP_Label_fa1855b2-0a05-4494-a903-f3f23f3f98e0_ActionId">
    <vt:lpwstr>44bbd4de-e65b-4b79-ba47-6b175d30970e</vt:lpwstr>
  </property>
  <property fmtid="{D5CDD505-2E9C-101B-9397-08002B2CF9AE}" pid="10" name="MSIP_Label_fa1855b2-0a05-4494-a903-f3f23f3f98e0_ContentBits">
    <vt:lpwstr>0</vt:lpwstr>
  </property>
</Properties>
</file>